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B52" w:rsidRDefault="00C43B52" w:rsidP="008149B7">
      <w:pPr>
        <w:pStyle w:val="TPTitul2"/>
      </w:pPr>
      <w:bookmarkStart w:id="0" w:name="_GoBack"/>
      <w:bookmarkEnd w:id="0"/>
    </w:p>
    <w:p w:rsidR="00DB3714" w:rsidRPr="003B5BED" w:rsidRDefault="00DB3714" w:rsidP="008149B7">
      <w:pPr>
        <w:pStyle w:val="TPTitul2"/>
      </w:pPr>
    </w:p>
    <w:p w:rsidR="00C11439" w:rsidRPr="003B5BED" w:rsidRDefault="00C11439" w:rsidP="008149B7">
      <w:pPr>
        <w:pStyle w:val="TPTitul2"/>
      </w:pPr>
    </w:p>
    <w:p w:rsidR="00C11439" w:rsidRPr="00B53CD5" w:rsidRDefault="00C0604B" w:rsidP="008149B7">
      <w:pPr>
        <w:pStyle w:val="TPTitul2"/>
      </w:pPr>
      <w:r w:rsidRPr="00B53CD5">
        <w:t xml:space="preserve">Příloha č. </w:t>
      </w:r>
      <w:r w:rsidR="004B37CB">
        <w:t>3</w:t>
      </w:r>
      <w:r w:rsidRPr="00B53CD5">
        <w:t xml:space="preserve"> </w:t>
      </w:r>
      <w:r w:rsidR="00505BF7">
        <w:t>c</w:t>
      </w:r>
      <w:r w:rsidR="00C43B52" w:rsidRPr="00B53CD5">
        <w:t>)</w:t>
      </w:r>
    </w:p>
    <w:p w:rsidR="00C43B52" w:rsidRPr="00EE1897" w:rsidRDefault="009E4AF6" w:rsidP="008149B7">
      <w:pPr>
        <w:pStyle w:val="TPTitul1"/>
        <w:rPr>
          <w:caps/>
        </w:rPr>
      </w:pPr>
      <w:r>
        <w:rPr>
          <w:caps/>
        </w:rPr>
        <w:t>Zvláštní technické podmínky</w:t>
      </w:r>
    </w:p>
    <w:p w:rsidR="007C61B0" w:rsidRDefault="007C61B0" w:rsidP="007C61B0">
      <w:pPr>
        <w:pStyle w:val="TPTitul2"/>
        <w:rPr>
          <w:caps/>
        </w:rPr>
      </w:pPr>
      <w:r>
        <w:rPr>
          <w:caps/>
        </w:rPr>
        <w:t xml:space="preserve">PROJEKTOVÁ DOKUMENTACE </w:t>
      </w:r>
      <w:r>
        <w:rPr>
          <w:caps/>
        </w:rPr>
        <w:br/>
        <w:t xml:space="preserve">PRO STAVEBNÍ POVOLENÍ </w:t>
      </w:r>
    </w:p>
    <w:p w:rsidR="00C11439" w:rsidRPr="00EE1897" w:rsidRDefault="007C61B0" w:rsidP="007C61B0">
      <w:pPr>
        <w:pStyle w:val="TPTitul2"/>
        <w:rPr>
          <w:caps/>
        </w:rPr>
      </w:pPr>
      <w:r>
        <w:rPr>
          <w:caps/>
        </w:rPr>
        <w:t>(DSP)</w:t>
      </w:r>
    </w:p>
    <w:p w:rsidR="00C43B52" w:rsidRPr="003B5BED" w:rsidRDefault="00C43B52" w:rsidP="008149B7">
      <w:pPr>
        <w:pStyle w:val="TPTitul2"/>
      </w:pPr>
    </w:p>
    <w:p w:rsidR="00C43B52" w:rsidRPr="003B5BED" w:rsidRDefault="00C43B52" w:rsidP="008149B7">
      <w:pPr>
        <w:pStyle w:val="TPTitul2"/>
      </w:pPr>
    </w:p>
    <w:p w:rsidR="00C43B52" w:rsidRDefault="009E4AF6" w:rsidP="008149B7">
      <w:pPr>
        <w:pStyle w:val="TPTitul2"/>
      </w:pPr>
      <w:r>
        <w:t>„</w:t>
      </w:r>
      <w:r w:rsidR="00432446">
        <w:t>Rekonstrukce ŽST Praha-Smíchov</w:t>
      </w:r>
      <w:r>
        <w:t>“</w:t>
      </w:r>
    </w:p>
    <w:p w:rsidR="00BC400B" w:rsidRDefault="00BC400B" w:rsidP="008149B7">
      <w:pPr>
        <w:pStyle w:val="TPTitul2"/>
      </w:pPr>
    </w:p>
    <w:p w:rsidR="002D5951" w:rsidRDefault="002D5951" w:rsidP="008149B7">
      <w:pPr>
        <w:pStyle w:val="TPTitul2"/>
      </w:pPr>
    </w:p>
    <w:p w:rsidR="00BC400B" w:rsidRDefault="00BC400B" w:rsidP="00DB3714">
      <w:pPr>
        <w:pStyle w:val="TPTitul3"/>
      </w:pPr>
    </w:p>
    <w:p w:rsidR="005A4527" w:rsidRDefault="005A4527" w:rsidP="00DB3714">
      <w:pPr>
        <w:pStyle w:val="TPTitul3"/>
      </w:pPr>
    </w:p>
    <w:p w:rsidR="00DB3714" w:rsidRDefault="00BC400B" w:rsidP="009E4AF6">
      <w:pPr>
        <w:pStyle w:val="TPTitul3"/>
        <w:tabs>
          <w:tab w:val="left" w:pos="1985"/>
        </w:tabs>
      </w:pPr>
      <w:r w:rsidRPr="00A44266">
        <w:t>Datum vydání:</w:t>
      </w:r>
      <w:r w:rsidR="002D5951" w:rsidRPr="00A44266">
        <w:t xml:space="preserve"> </w:t>
      </w:r>
      <w:r w:rsidR="002D5951" w:rsidRPr="00A44266">
        <w:tab/>
      </w:r>
      <w:r w:rsidR="00625AB2">
        <w:t>1</w:t>
      </w:r>
      <w:r w:rsidR="00CF5313">
        <w:t>9</w:t>
      </w:r>
      <w:r w:rsidR="00E016DD" w:rsidRPr="00A44266">
        <w:t>.</w:t>
      </w:r>
      <w:r w:rsidR="00EA4411" w:rsidRPr="00A44266">
        <w:t xml:space="preserve"> </w:t>
      </w:r>
      <w:r w:rsidR="00355C1C" w:rsidRPr="00A44266">
        <w:t>12</w:t>
      </w:r>
      <w:r w:rsidR="00EA4411" w:rsidRPr="00A44266">
        <w:t xml:space="preserve">. </w:t>
      </w:r>
      <w:r w:rsidRPr="00A44266">
        <w:t>201</w:t>
      </w:r>
      <w:r w:rsidR="0087463D" w:rsidRPr="00A44266">
        <w:t>8</w:t>
      </w:r>
    </w:p>
    <w:p w:rsidR="008149B7" w:rsidRDefault="008149B7" w:rsidP="00A71330">
      <w:pPr>
        <w:spacing w:after="0"/>
      </w:pPr>
    </w:p>
    <w:p w:rsidR="00A71330" w:rsidRPr="00DB3714" w:rsidRDefault="00A71330" w:rsidP="00A71330">
      <w:pPr>
        <w:jc w:val="center"/>
        <w:sectPr w:rsidR="00A71330" w:rsidRPr="00DB3714" w:rsidSect="006E7BA4">
          <w:headerReference w:type="default" r:id="rId9"/>
          <w:footerReference w:type="default" r:id="rId10"/>
          <w:headerReference w:type="first" r:id="rId11"/>
          <w:footerReference w:type="first" r:id="rId12"/>
          <w:pgSz w:w="11906" w:h="16838" w:code="9"/>
          <w:pgMar w:top="3799" w:right="1021" w:bottom="2126" w:left="1021" w:header="851" w:footer="556" w:gutter="340"/>
          <w:cols w:space="708"/>
          <w:titlePg/>
          <w:docGrid w:linePitch="360"/>
        </w:sectPr>
      </w:pPr>
    </w:p>
    <w:p w:rsidR="00C11439" w:rsidRPr="00842F57" w:rsidRDefault="00405732" w:rsidP="008C7FF5">
      <w:pPr>
        <w:pStyle w:val="TPNADPIS-1neslovn"/>
      </w:pPr>
      <w:bookmarkStart w:id="1" w:name="_Toc532999955"/>
      <w:r w:rsidRPr="00320658">
        <w:lastRenderedPageBreak/>
        <w:t>Obsah</w:t>
      </w:r>
      <w:bookmarkEnd w:id="1"/>
    </w:p>
    <w:p w:rsidR="00655BEB" w:rsidRPr="00655BEB" w:rsidRDefault="00655BEB" w:rsidP="00B74431">
      <w:pPr>
        <w:pStyle w:val="TPText-0neslovan"/>
      </w:pPr>
    </w:p>
    <w:p w:rsidR="00121FF3" w:rsidRDefault="00655BEB">
      <w:pPr>
        <w:pStyle w:val="Obsah1"/>
        <w:rPr>
          <w:rFonts w:asciiTheme="minorHAnsi" w:eastAsiaTheme="minorEastAsia" w:hAnsiTheme="minorHAnsi" w:cstheme="minorBidi"/>
          <w:b w:val="0"/>
          <w:bCs w:val="0"/>
          <w:caps w:val="0"/>
          <w:noProof/>
          <w:sz w:val="22"/>
          <w:szCs w:val="22"/>
          <w:lang w:eastAsia="cs-CZ"/>
        </w:rPr>
      </w:pPr>
      <w:r>
        <w:rPr>
          <w:rFonts w:cs="Arial"/>
        </w:rPr>
        <w:fldChar w:fldCharType="begin"/>
      </w:r>
      <w:r>
        <w:rPr>
          <w:rFonts w:cs="Arial"/>
        </w:rPr>
        <w:instrText xml:space="preserve"> TOC \o "1-2" \h \z \u </w:instrText>
      </w:r>
      <w:r>
        <w:rPr>
          <w:rFonts w:cs="Arial"/>
        </w:rPr>
        <w:fldChar w:fldCharType="separate"/>
      </w:r>
      <w:hyperlink w:anchor="_Toc532999955" w:history="1">
        <w:r w:rsidR="00121FF3" w:rsidRPr="009D12F9">
          <w:rPr>
            <w:rStyle w:val="Hypertextovodkaz"/>
            <w:noProof/>
          </w:rPr>
          <w:t>Obsah</w:t>
        </w:r>
        <w:r w:rsidR="00121FF3">
          <w:rPr>
            <w:noProof/>
            <w:webHidden/>
          </w:rPr>
          <w:tab/>
        </w:r>
        <w:r w:rsidR="00121FF3">
          <w:rPr>
            <w:noProof/>
            <w:webHidden/>
          </w:rPr>
          <w:fldChar w:fldCharType="begin"/>
        </w:r>
        <w:r w:rsidR="00121FF3">
          <w:rPr>
            <w:noProof/>
            <w:webHidden/>
          </w:rPr>
          <w:instrText xml:space="preserve"> PAGEREF _Toc532999955 \h </w:instrText>
        </w:r>
        <w:r w:rsidR="00121FF3">
          <w:rPr>
            <w:noProof/>
            <w:webHidden/>
          </w:rPr>
        </w:r>
        <w:r w:rsidR="00121FF3">
          <w:rPr>
            <w:noProof/>
            <w:webHidden/>
          </w:rPr>
          <w:fldChar w:fldCharType="separate"/>
        </w:r>
        <w:r w:rsidR="00ED229B">
          <w:rPr>
            <w:noProof/>
            <w:webHidden/>
          </w:rPr>
          <w:t>2</w:t>
        </w:r>
        <w:r w:rsidR="00121FF3">
          <w:rPr>
            <w:noProof/>
            <w:webHidden/>
          </w:rPr>
          <w:fldChar w:fldCharType="end"/>
        </w:r>
      </w:hyperlink>
    </w:p>
    <w:p w:rsidR="00121FF3" w:rsidRDefault="001C0FEB">
      <w:pPr>
        <w:pStyle w:val="Obsah1"/>
        <w:rPr>
          <w:rFonts w:asciiTheme="minorHAnsi" w:eastAsiaTheme="minorEastAsia" w:hAnsiTheme="minorHAnsi" w:cstheme="minorBidi"/>
          <w:b w:val="0"/>
          <w:bCs w:val="0"/>
          <w:caps w:val="0"/>
          <w:noProof/>
          <w:sz w:val="22"/>
          <w:szCs w:val="22"/>
          <w:lang w:eastAsia="cs-CZ"/>
        </w:rPr>
      </w:pPr>
      <w:hyperlink w:anchor="_Toc532999956" w:history="1">
        <w:r w:rsidR="00121FF3" w:rsidRPr="009D12F9">
          <w:rPr>
            <w:rStyle w:val="Hypertextovodkaz"/>
            <w:noProof/>
          </w:rPr>
          <w:t>Seznam zkratek</w:t>
        </w:r>
        <w:r w:rsidR="00121FF3">
          <w:rPr>
            <w:noProof/>
            <w:webHidden/>
          </w:rPr>
          <w:tab/>
        </w:r>
        <w:r w:rsidR="00121FF3">
          <w:rPr>
            <w:noProof/>
            <w:webHidden/>
          </w:rPr>
          <w:fldChar w:fldCharType="begin"/>
        </w:r>
        <w:r w:rsidR="00121FF3">
          <w:rPr>
            <w:noProof/>
            <w:webHidden/>
          </w:rPr>
          <w:instrText xml:space="preserve"> PAGEREF _Toc532999956 \h </w:instrText>
        </w:r>
        <w:r w:rsidR="00121FF3">
          <w:rPr>
            <w:noProof/>
            <w:webHidden/>
          </w:rPr>
        </w:r>
        <w:r w:rsidR="00121FF3">
          <w:rPr>
            <w:noProof/>
            <w:webHidden/>
          </w:rPr>
          <w:fldChar w:fldCharType="separate"/>
        </w:r>
        <w:r w:rsidR="00ED229B">
          <w:rPr>
            <w:noProof/>
            <w:webHidden/>
          </w:rPr>
          <w:t>3</w:t>
        </w:r>
        <w:r w:rsidR="00121FF3">
          <w:rPr>
            <w:noProof/>
            <w:webHidden/>
          </w:rPr>
          <w:fldChar w:fldCharType="end"/>
        </w:r>
      </w:hyperlink>
    </w:p>
    <w:p w:rsidR="00121FF3" w:rsidRDefault="001C0FEB">
      <w:pPr>
        <w:pStyle w:val="Obsah1"/>
        <w:rPr>
          <w:rFonts w:asciiTheme="minorHAnsi" w:eastAsiaTheme="minorEastAsia" w:hAnsiTheme="minorHAnsi" w:cstheme="minorBidi"/>
          <w:b w:val="0"/>
          <w:bCs w:val="0"/>
          <w:caps w:val="0"/>
          <w:noProof/>
          <w:sz w:val="22"/>
          <w:szCs w:val="22"/>
          <w:lang w:eastAsia="cs-CZ"/>
        </w:rPr>
      </w:pPr>
      <w:hyperlink w:anchor="_Toc532999957" w:history="1">
        <w:r w:rsidR="00121FF3" w:rsidRPr="009D12F9">
          <w:rPr>
            <w:rStyle w:val="Hypertextovodkaz"/>
            <w:noProof/>
          </w:rPr>
          <w:t>1.</w:t>
        </w:r>
        <w:r w:rsidR="00121FF3">
          <w:rPr>
            <w:rFonts w:asciiTheme="minorHAnsi" w:eastAsiaTheme="minorEastAsia" w:hAnsiTheme="minorHAnsi" w:cstheme="minorBidi"/>
            <w:b w:val="0"/>
            <w:bCs w:val="0"/>
            <w:caps w:val="0"/>
            <w:noProof/>
            <w:sz w:val="22"/>
            <w:szCs w:val="22"/>
            <w:lang w:eastAsia="cs-CZ"/>
          </w:rPr>
          <w:tab/>
        </w:r>
        <w:r w:rsidR="00121FF3" w:rsidRPr="009D12F9">
          <w:rPr>
            <w:rStyle w:val="Hypertextovodkaz"/>
            <w:noProof/>
          </w:rPr>
          <w:t>Specifikace předmětu díla</w:t>
        </w:r>
        <w:r w:rsidR="00121FF3">
          <w:rPr>
            <w:noProof/>
            <w:webHidden/>
          </w:rPr>
          <w:tab/>
        </w:r>
        <w:r w:rsidR="00121FF3">
          <w:rPr>
            <w:noProof/>
            <w:webHidden/>
          </w:rPr>
          <w:fldChar w:fldCharType="begin"/>
        </w:r>
        <w:r w:rsidR="00121FF3">
          <w:rPr>
            <w:noProof/>
            <w:webHidden/>
          </w:rPr>
          <w:instrText xml:space="preserve"> PAGEREF _Toc532999957 \h </w:instrText>
        </w:r>
        <w:r w:rsidR="00121FF3">
          <w:rPr>
            <w:noProof/>
            <w:webHidden/>
          </w:rPr>
        </w:r>
        <w:r w:rsidR="00121FF3">
          <w:rPr>
            <w:noProof/>
            <w:webHidden/>
          </w:rPr>
          <w:fldChar w:fldCharType="separate"/>
        </w:r>
        <w:r w:rsidR="00ED229B">
          <w:rPr>
            <w:noProof/>
            <w:webHidden/>
          </w:rPr>
          <w:t>4</w:t>
        </w:r>
        <w:r w:rsidR="00121FF3">
          <w:rPr>
            <w:noProof/>
            <w:webHidden/>
          </w:rPr>
          <w:fldChar w:fldCharType="end"/>
        </w:r>
      </w:hyperlink>
    </w:p>
    <w:p w:rsidR="00121FF3" w:rsidRDefault="001C0FEB">
      <w:pPr>
        <w:pStyle w:val="Obsah2"/>
        <w:rPr>
          <w:rFonts w:asciiTheme="minorHAnsi" w:eastAsiaTheme="minorEastAsia" w:hAnsiTheme="minorHAnsi" w:cstheme="minorBidi"/>
          <w:smallCaps w:val="0"/>
          <w:noProof/>
          <w:sz w:val="22"/>
          <w:szCs w:val="22"/>
          <w:lang w:eastAsia="cs-CZ"/>
        </w:rPr>
      </w:pPr>
      <w:hyperlink w:anchor="_Toc532999958" w:history="1">
        <w:r w:rsidR="00121FF3" w:rsidRPr="009D12F9">
          <w:rPr>
            <w:rStyle w:val="Hypertextovodkaz"/>
            <w:noProof/>
          </w:rPr>
          <w:t>1.1.</w:t>
        </w:r>
        <w:r w:rsidR="00121FF3">
          <w:rPr>
            <w:rFonts w:asciiTheme="minorHAnsi" w:eastAsiaTheme="minorEastAsia" w:hAnsiTheme="minorHAnsi" w:cstheme="minorBidi"/>
            <w:smallCaps w:val="0"/>
            <w:noProof/>
            <w:sz w:val="22"/>
            <w:szCs w:val="22"/>
            <w:lang w:eastAsia="cs-CZ"/>
          </w:rPr>
          <w:tab/>
        </w:r>
        <w:r w:rsidR="00121FF3" w:rsidRPr="009D12F9">
          <w:rPr>
            <w:rStyle w:val="Hypertextovodkaz"/>
            <w:noProof/>
          </w:rPr>
          <w:t>Účel a rozsah předmětu díla</w:t>
        </w:r>
        <w:r w:rsidR="00121FF3">
          <w:rPr>
            <w:noProof/>
            <w:webHidden/>
          </w:rPr>
          <w:tab/>
        </w:r>
        <w:r w:rsidR="00121FF3">
          <w:rPr>
            <w:noProof/>
            <w:webHidden/>
          </w:rPr>
          <w:fldChar w:fldCharType="begin"/>
        </w:r>
        <w:r w:rsidR="00121FF3">
          <w:rPr>
            <w:noProof/>
            <w:webHidden/>
          </w:rPr>
          <w:instrText xml:space="preserve"> PAGEREF _Toc532999958 \h </w:instrText>
        </w:r>
        <w:r w:rsidR="00121FF3">
          <w:rPr>
            <w:noProof/>
            <w:webHidden/>
          </w:rPr>
        </w:r>
        <w:r w:rsidR="00121FF3">
          <w:rPr>
            <w:noProof/>
            <w:webHidden/>
          </w:rPr>
          <w:fldChar w:fldCharType="separate"/>
        </w:r>
        <w:r w:rsidR="00ED229B">
          <w:rPr>
            <w:noProof/>
            <w:webHidden/>
          </w:rPr>
          <w:t>4</w:t>
        </w:r>
        <w:r w:rsidR="00121FF3">
          <w:rPr>
            <w:noProof/>
            <w:webHidden/>
          </w:rPr>
          <w:fldChar w:fldCharType="end"/>
        </w:r>
      </w:hyperlink>
    </w:p>
    <w:p w:rsidR="00121FF3" w:rsidRDefault="001C0FEB">
      <w:pPr>
        <w:pStyle w:val="Obsah2"/>
        <w:rPr>
          <w:rFonts w:asciiTheme="minorHAnsi" w:eastAsiaTheme="minorEastAsia" w:hAnsiTheme="minorHAnsi" w:cstheme="minorBidi"/>
          <w:smallCaps w:val="0"/>
          <w:noProof/>
          <w:sz w:val="22"/>
          <w:szCs w:val="22"/>
          <w:lang w:eastAsia="cs-CZ"/>
        </w:rPr>
      </w:pPr>
      <w:hyperlink w:anchor="_Toc532999959" w:history="1">
        <w:r w:rsidR="00121FF3" w:rsidRPr="009D12F9">
          <w:rPr>
            <w:rStyle w:val="Hypertextovodkaz"/>
            <w:noProof/>
          </w:rPr>
          <w:t>1.2.</w:t>
        </w:r>
        <w:r w:rsidR="00121FF3">
          <w:rPr>
            <w:rFonts w:asciiTheme="minorHAnsi" w:eastAsiaTheme="minorEastAsia" w:hAnsiTheme="minorHAnsi" w:cstheme="minorBidi"/>
            <w:smallCaps w:val="0"/>
            <w:noProof/>
            <w:sz w:val="22"/>
            <w:szCs w:val="22"/>
            <w:lang w:eastAsia="cs-CZ"/>
          </w:rPr>
          <w:tab/>
        </w:r>
        <w:r w:rsidR="00121FF3" w:rsidRPr="009D12F9">
          <w:rPr>
            <w:rStyle w:val="Hypertextovodkaz"/>
            <w:noProof/>
          </w:rPr>
          <w:t>Umístění stavby</w:t>
        </w:r>
        <w:r w:rsidR="00121FF3">
          <w:rPr>
            <w:noProof/>
            <w:webHidden/>
          </w:rPr>
          <w:tab/>
        </w:r>
        <w:r w:rsidR="00121FF3">
          <w:rPr>
            <w:noProof/>
            <w:webHidden/>
          </w:rPr>
          <w:fldChar w:fldCharType="begin"/>
        </w:r>
        <w:r w:rsidR="00121FF3">
          <w:rPr>
            <w:noProof/>
            <w:webHidden/>
          </w:rPr>
          <w:instrText xml:space="preserve"> PAGEREF _Toc532999959 \h </w:instrText>
        </w:r>
        <w:r w:rsidR="00121FF3">
          <w:rPr>
            <w:noProof/>
            <w:webHidden/>
          </w:rPr>
        </w:r>
        <w:r w:rsidR="00121FF3">
          <w:rPr>
            <w:noProof/>
            <w:webHidden/>
          </w:rPr>
          <w:fldChar w:fldCharType="separate"/>
        </w:r>
        <w:r w:rsidR="00ED229B">
          <w:rPr>
            <w:noProof/>
            <w:webHidden/>
          </w:rPr>
          <w:t>5</w:t>
        </w:r>
        <w:r w:rsidR="00121FF3">
          <w:rPr>
            <w:noProof/>
            <w:webHidden/>
          </w:rPr>
          <w:fldChar w:fldCharType="end"/>
        </w:r>
      </w:hyperlink>
    </w:p>
    <w:p w:rsidR="00121FF3" w:rsidRDefault="001C0FEB">
      <w:pPr>
        <w:pStyle w:val="Obsah1"/>
        <w:rPr>
          <w:rFonts w:asciiTheme="minorHAnsi" w:eastAsiaTheme="minorEastAsia" w:hAnsiTheme="minorHAnsi" w:cstheme="minorBidi"/>
          <w:b w:val="0"/>
          <w:bCs w:val="0"/>
          <w:caps w:val="0"/>
          <w:noProof/>
          <w:sz w:val="22"/>
          <w:szCs w:val="22"/>
          <w:lang w:eastAsia="cs-CZ"/>
        </w:rPr>
      </w:pPr>
      <w:hyperlink w:anchor="_Toc532999960" w:history="1">
        <w:r w:rsidR="00121FF3" w:rsidRPr="009D12F9">
          <w:rPr>
            <w:rStyle w:val="Hypertextovodkaz"/>
            <w:noProof/>
          </w:rPr>
          <w:t>2.</w:t>
        </w:r>
        <w:r w:rsidR="00121FF3">
          <w:rPr>
            <w:rFonts w:asciiTheme="minorHAnsi" w:eastAsiaTheme="minorEastAsia" w:hAnsiTheme="minorHAnsi" w:cstheme="minorBidi"/>
            <w:b w:val="0"/>
            <w:bCs w:val="0"/>
            <w:caps w:val="0"/>
            <w:noProof/>
            <w:sz w:val="22"/>
            <w:szCs w:val="22"/>
            <w:lang w:eastAsia="cs-CZ"/>
          </w:rPr>
          <w:tab/>
        </w:r>
        <w:r w:rsidR="00121FF3" w:rsidRPr="009D12F9">
          <w:rPr>
            <w:rStyle w:val="Hypertextovodkaz"/>
            <w:noProof/>
          </w:rPr>
          <w:t>přehled výchozích podkladů</w:t>
        </w:r>
        <w:r w:rsidR="00121FF3">
          <w:rPr>
            <w:noProof/>
            <w:webHidden/>
          </w:rPr>
          <w:tab/>
        </w:r>
        <w:r w:rsidR="00121FF3">
          <w:rPr>
            <w:noProof/>
            <w:webHidden/>
          </w:rPr>
          <w:fldChar w:fldCharType="begin"/>
        </w:r>
        <w:r w:rsidR="00121FF3">
          <w:rPr>
            <w:noProof/>
            <w:webHidden/>
          </w:rPr>
          <w:instrText xml:space="preserve"> PAGEREF _Toc532999960 \h </w:instrText>
        </w:r>
        <w:r w:rsidR="00121FF3">
          <w:rPr>
            <w:noProof/>
            <w:webHidden/>
          </w:rPr>
        </w:r>
        <w:r w:rsidR="00121FF3">
          <w:rPr>
            <w:noProof/>
            <w:webHidden/>
          </w:rPr>
          <w:fldChar w:fldCharType="separate"/>
        </w:r>
        <w:r w:rsidR="00ED229B">
          <w:rPr>
            <w:noProof/>
            <w:webHidden/>
          </w:rPr>
          <w:t>6</w:t>
        </w:r>
        <w:r w:rsidR="00121FF3">
          <w:rPr>
            <w:noProof/>
            <w:webHidden/>
          </w:rPr>
          <w:fldChar w:fldCharType="end"/>
        </w:r>
      </w:hyperlink>
    </w:p>
    <w:p w:rsidR="00121FF3" w:rsidRDefault="001C0FEB">
      <w:pPr>
        <w:pStyle w:val="Obsah2"/>
        <w:rPr>
          <w:rFonts w:asciiTheme="minorHAnsi" w:eastAsiaTheme="minorEastAsia" w:hAnsiTheme="minorHAnsi" w:cstheme="minorBidi"/>
          <w:smallCaps w:val="0"/>
          <w:noProof/>
          <w:sz w:val="22"/>
          <w:szCs w:val="22"/>
          <w:lang w:eastAsia="cs-CZ"/>
        </w:rPr>
      </w:pPr>
      <w:hyperlink w:anchor="_Toc532999961" w:history="1">
        <w:r w:rsidR="00121FF3" w:rsidRPr="009D12F9">
          <w:rPr>
            <w:rStyle w:val="Hypertextovodkaz"/>
            <w:noProof/>
          </w:rPr>
          <w:t>2.1.</w:t>
        </w:r>
        <w:r w:rsidR="00121FF3">
          <w:rPr>
            <w:rFonts w:asciiTheme="minorHAnsi" w:eastAsiaTheme="minorEastAsia" w:hAnsiTheme="minorHAnsi" w:cstheme="minorBidi"/>
            <w:smallCaps w:val="0"/>
            <w:noProof/>
            <w:sz w:val="22"/>
            <w:szCs w:val="22"/>
            <w:lang w:eastAsia="cs-CZ"/>
          </w:rPr>
          <w:tab/>
        </w:r>
        <w:r w:rsidR="00121FF3" w:rsidRPr="009D12F9">
          <w:rPr>
            <w:rStyle w:val="Hypertextovodkaz"/>
            <w:noProof/>
          </w:rPr>
          <w:t>Dokumentace</w:t>
        </w:r>
        <w:r w:rsidR="00121FF3">
          <w:rPr>
            <w:noProof/>
            <w:webHidden/>
          </w:rPr>
          <w:tab/>
        </w:r>
        <w:r w:rsidR="00121FF3">
          <w:rPr>
            <w:noProof/>
            <w:webHidden/>
          </w:rPr>
          <w:fldChar w:fldCharType="begin"/>
        </w:r>
        <w:r w:rsidR="00121FF3">
          <w:rPr>
            <w:noProof/>
            <w:webHidden/>
          </w:rPr>
          <w:instrText xml:space="preserve"> PAGEREF _Toc532999961 \h </w:instrText>
        </w:r>
        <w:r w:rsidR="00121FF3">
          <w:rPr>
            <w:noProof/>
            <w:webHidden/>
          </w:rPr>
        </w:r>
        <w:r w:rsidR="00121FF3">
          <w:rPr>
            <w:noProof/>
            <w:webHidden/>
          </w:rPr>
          <w:fldChar w:fldCharType="separate"/>
        </w:r>
        <w:r w:rsidR="00ED229B">
          <w:rPr>
            <w:noProof/>
            <w:webHidden/>
          </w:rPr>
          <w:t>6</w:t>
        </w:r>
        <w:r w:rsidR="00121FF3">
          <w:rPr>
            <w:noProof/>
            <w:webHidden/>
          </w:rPr>
          <w:fldChar w:fldCharType="end"/>
        </w:r>
      </w:hyperlink>
    </w:p>
    <w:p w:rsidR="00121FF3" w:rsidRDefault="001C0FEB">
      <w:pPr>
        <w:pStyle w:val="Obsah2"/>
        <w:rPr>
          <w:rFonts w:asciiTheme="minorHAnsi" w:eastAsiaTheme="minorEastAsia" w:hAnsiTheme="minorHAnsi" w:cstheme="minorBidi"/>
          <w:smallCaps w:val="0"/>
          <w:noProof/>
          <w:sz w:val="22"/>
          <w:szCs w:val="22"/>
          <w:lang w:eastAsia="cs-CZ"/>
        </w:rPr>
      </w:pPr>
      <w:hyperlink w:anchor="_Toc532999962" w:history="1">
        <w:r w:rsidR="00121FF3" w:rsidRPr="009D12F9">
          <w:rPr>
            <w:rStyle w:val="Hypertextovodkaz"/>
            <w:noProof/>
          </w:rPr>
          <w:t>2.2.</w:t>
        </w:r>
        <w:r w:rsidR="00121FF3">
          <w:rPr>
            <w:rFonts w:asciiTheme="minorHAnsi" w:eastAsiaTheme="minorEastAsia" w:hAnsiTheme="minorHAnsi" w:cstheme="minorBidi"/>
            <w:smallCaps w:val="0"/>
            <w:noProof/>
            <w:sz w:val="22"/>
            <w:szCs w:val="22"/>
            <w:lang w:eastAsia="cs-CZ"/>
          </w:rPr>
          <w:tab/>
        </w:r>
        <w:r w:rsidR="00121FF3" w:rsidRPr="009D12F9">
          <w:rPr>
            <w:rStyle w:val="Hypertextovodkaz"/>
            <w:noProof/>
          </w:rPr>
          <w:t>Související dokumenty</w:t>
        </w:r>
        <w:r w:rsidR="00121FF3">
          <w:rPr>
            <w:noProof/>
            <w:webHidden/>
          </w:rPr>
          <w:tab/>
        </w:r>
        <w:r w:rsidR="00121FF3">
          <w:rPr>
            <w:noProof/>
            <w:webHidden/>
          </w:rPr>
          <w:fldChar w:fldCharType="begin"/>
        </w:r>
        <w:r w:rsidR="00121FF3">
          <w:rPr>
            <w:noProof/>
            <w:webHidden/>
          </w:rPr>
          <w:instrText xml:space="preserve"> PAGEREF _Toc532999962 \h </w:instrText>
        </w:r>
        <w:r w:rsidR="00121FF3">
          <w:rPr>
            <w:noProof/>
            <w:webHidden/>
          </w:rPr>
        </w:r>
        <w:r w:rsidR="00121FF3">
          <w:rPr>
            <w:noProof/>
            <w:webHidden/>
          </w:rPr>
          <w:fldChar w:fldCharType="separate"/>
        </w:r>
        <w:r w:rsidR="00ED229B">
          <w:rPr>
            <w:noProof/>
            <w:webHidden/>
          </w:rPr>
          <w:t>6</w:t>
        </w:r>
        <w:r w:rsidR="00121FF3">
          <w:rPr>
            <w:noProof/>
            <w:webHidden/>
          </w:rPr>
          <w:fldChar w:fldCharType="end"/>
        </w:r>
      </w:hyperlink>
    </w:p>
    <w:p w:rsidR="00121FF3" w:rsidRDefault="001C0FEB">
      <w:pPr>
        <w:pStyle w:val="Obsah1"/>
        <w:rPr>
          <w:rFonts w:asciiTheme="minorHAnsi" w:eastAsiaTheme="minorEastAsia" w:hAnsiTheme="minorHAnsi" w:cstheme="minorBidi"/>
          <w:b w:val="0"/>
          <w:bCs w:val="0"/>
          <w:caps w:val="0"/>
          <w:noProof/>
          <w:sz w:val="22"/>
          <w:szCs w:val="22"/>
          <w:lang w:eastAsia="cs-CZ"/>
        </w:rPr>
      </w:pPr>
      <w:hyperlink w:anchor="_Toc532999963" w:history="1">
        <w:r w:rsidR="00121FF3" w:rsidRPr="009D12F9">
          <w:rPr>
            <w:rStyle w:val="Hypertextovodkaz"/>
            <w:noProof/>
          </w:rPr>
          <w:t>3.</w:t>
        </w:r>
        <w:r w:rsidR="00121FF3">
          <w:rPr>
            <w:rFonts w:asciiTheme="minorHAnsi" w:eastAsiaTheme="minorEastAsia" w:hAnsiTheme="minorHAnsi" w:cstheme="minorBidi"/>
            <w:b w:val="0"/>
            <w:bCs w:val="0"/>
            <w:caps w:val="0"/>
            <w:noProof/>
            <w:sz w:val="22"/>
            <w:szCs w:val="22"/>
            <w:lang w:eastAsia="cs-CZ"/>
          </w:rPr>
          <w:tab/>
        </w:r>
        <w:r w:rsidR="00121FF3" w:rsidRPr="009D12F9">
          <w:rPr>
            <w:rStyle w:val="Hypertextovodkaz"/>
            <w:noProof/>
          </w:rPr>
          <w:t>Koordinace s jinými stavbami</w:t>
        </w:r>
        <w:r w:rsidR="00121FF3">
          <w:rPr>
            <w:noProof/>
            <w:webHidden/>
          </w:rPr>
          <w:tab/>
        </w:r>
        <w:r w:rsidR="00121FF3">
          <w:rPr>
            <w:noProof/>
            <w:webHidden/>
          </w:rPr>
          <w:fldChar w:fldCharType="begin"/>
        </w:r>
        <w:r w:rsidR="00121FF3">
          <w:rPr>
            <w:noProof/>
            <w:webHidden/>
          </w:rPr>
          <w:instrText xml:space="preserve"> PAGEREF _Toc532999963 \h </w:instrText>
        </w:r>
        <w:r w:rsidR="00121FF3">
          <w:rPr>
            <w:noProof/>
            <w:webHidden/>
          </w:rPr>
        </w:r>
        <w:r w:rsidR="00121FF3">
          <w:rPr>
            <w:noProof/>
            <w:webHidden/>
          </w:rPr>
          <w:fldChar w:fldCharType="separate"/>
        </w:r>
        <w:r w:rsidR="00ED229B">
          <w:rPr>
            <w:noProof/>
            <w:webHidden/>
          </w:rPr>
          <w:t>6</w:t>
        </w:r>
        <w:r w:rsidR="00121FF3">
          <w:rPr>
            <w:noProof/>
            <w:webHidden/>
          </w:rPr>
          <w:fldChar w:fldCharType="end"/>
        </w:r>
      </w:hyperlink>
    </w:p>
    <w:p w:rsidR="00121FF3" w:rsidRDefault="001C0FEB">
      <w:pPr>
        <w:pStyle w:val="Obsah1"/>
        <w:rPr>
          <w:rFonts w:asciiTheme="minorHAnsi" w:eastAsiaTheme="minorEastAsia" w:hAnsiTheme="minorHAnsi" w:cstheme="minorBidi"/>
          <w:b w:val="0"/>
          <w:bCs w:val="0"/>
          <w:caps w:val="0"/>
          <w:noProof/>
          <w:sz w:val="22"/>
          <w:szCs w:val="22"/>
          <w:lang w:eastAsia="cs-CZ"/>
        </w:rPr>
      </w:pPr>
      <w:hyperlink w:anchor="_Toc532999964" w:history="1">
        <w:r w:rsidR="00121FF3" w:rsidRPr="009D12F9">
          <w:rPr>
            <w:rStyle w:val="Hypertextovodkaz"/>
            <w:noProof/>
          </w:rPr>
          <w:t>4.</w:t>
        </w:r>
        <w:r w:rsidR="00121FF3">
          <w:rPr>
            <w:rFonts w:asciiTheme="minorHAnsi" w:eastAsiaTheme="minorEastAsia" w:hAnsiTheme="minorHAnsi" w:cstheme="minorBidi"/>
            <w:b w:val="0"/>
            <w:bCs w:val="0"/>
            <w:caps w:val="0"/>
            <w:noProof/>
            <w:sz w:val="22"/>
            <w:szCs w:val="22"/>
            <w:lang w:eastAsia="cs-CZ"/>
          </w:rPr>
          <w:tab/>
        </w:r>
        <w:r w:rsidR="00121FF3" w:rsidRPr="009D12F9">
          <w:rPr>
            <w:rStyle w:val="Hypertextovodkaz"/>
            <w:noProof/>
          </w:rPr>
          <w:t>Zvláštní technické podmínky a požadavky na provedení díla</w:t>
        </w:r>
        <w:r w:rsidR="00121FF3">
          <w:rPr>
            <w:noProof/>
            <w:webHidden/>
          </w:rPr>
          <w:tab/>
        </w:r>
        <w:r w:rsidR="00121FF3">
          <w:rPr>
            <w:noProof/>
            <w:webHidden/>
          </w:rPr>
          <w:fldChar w:fldCharType="begin"/>
        </w:r>
        <w:r w:rsidR="00121FF3">
          <w:rPr>
            <w:noProof/>
            <w:webHidden/>
          </w:rPr>
          <w:instrText xml:space="preserve"> PAGEREF _Toc532999964 \h </w:instrText>
        </w:r>
        <w:r w:rsidR="00121FF3">
          <w:rPr>
            <w:noProof/>
            <w:webHidden/>
          </w:rPr>
        </w:r>
        <w:r w:rsidR="00121FF3">
          <w:rPr>
            <w:noProof/>
            <w:webHidden/>
          </w:rPr>
          <w:fldChar w:fldCharType="separate"/>
        </w:r>
        <w:r w:rsidR="00ED229B">
          <w:rPr>
            <w:noProof/>
            <w:webHidden/>
          </w:rPr>
          <w:t>7</w:t>
        </w:r>
        <w:r w:rsidR="00121FF3">
          <w:rPr>
            <w:noProof/>
            <w:webHidden/>
          </w:rPr>
          <w:fldChar w:fldCharType="end"/>
        </w:r>
      </w:hyperlink>
    </w:p>
    <w:p w:rsidR="00121FF3" w:rsidRDefault="001C0FEB">
      <w:pPr>
        <w:pStyle w:val="Obsah2"/>
        <w:rPr>
          <w:rFonts w:asciiTheme="minorHAnsi" w:eastAsiaTheme="minorEastAsia" w:hAnsiTheme="minorHAnsi" w:cstheme="minorBidi"/>
          <w:smallCaps w:val="0"/>
          <w:noProof/>
          <w:sz w:val="22"/>
          <w:szCs w:val="22"/>
          <w:lang w:eastAsia="cs-CZ"/>
        </w:rPr>
      </w:pPr>
      <w:hyperlink w:anchor="_Toc532999965" w:history="1">
        <w:r w:rsidR="00121FF3" w:rsidRPr="009D12F9">
          <w:rPr>
            <w:rStyle w:val="Hypertextovodkaz"/>
            <w:noProof/>
          </w:rPr>
          <w:t>4.1.</w:t>
        </w:r>
        <w:r w:rsidR="00121FF3">
          <w:rPr>
            <w:rFonts w:asciiTheme="minorHAnsi" w:eastAsiaTheme="minorEastAsia" w:hAnsiTheme="minorHAnsi" w:cstheme="minorBidi"/>
            <w:smallCaps w:val="0"/>
            <w:noProof/>
            <w:sz w:val="22"/>
            <w:szCs w:val="22"/>
            <w:lang w:eastAsia="cs-CZ"/>
          </w:rPr>
          <w:tab/>
        </w:r>
        <w:r w:rsidR="00121FF3" w:rsidRPr="009D12F9">
          <w:rPr>
            <w:rStyle w:val="Hypertextovodkaz"/>
            <w:noProof/>
          </w:rPr>
          <w:t>Všeobecně</w:t>
        </w:r>
        <w:r w:rsidR="00121FF3">
          <w:rPr>
            <w:noProof/>
            <w:webHidden/>
          </w:rPr>
          <w:tab/>
        </w:r>
        <w:r w:rsidR="00121FF3">
          <w:rPr>
            <w:noProof/>
            <w:webHidden/>
          </w:rPr>
          <w:fldChar w:fldCharType="begin"/>
        </w:r>
        <w:r w:rsidR="00121FF3">
          <w:rPr>
            <w:noProof/>
            <w:webHidden/>
          </w:rPr>
          <w:instrText xml:space="preserve"> PAGEREF _Toc532999965 \h </w:instrText>
        </w:r>
        <w:r w:rsidR="00121FF3">
          <w:rPr>
            <w:noProof/>
            <w:webHidden/>
          </w:rPr>
        </w:r>
        <w:r w:rsidR="00121FF3">
          <w:rPr>
            <w:noProof/>
            <w:webHidden/>
          </w:rPr>
          <w:fldChar w:fldCharType="separate"/>
        </w:r>
        <w:r w:rsidR="00ED229B">
          <w:rPr>
            <w:noProof/>
            <w:webHidden/>
          </w:rPr>
          <w:t>7</w:t>
        </w:r>
        <w:r w:rsidR="00121FF3">
          <w:rPr>
            <w:noProof/>
            <w:webHidden/>
          </w:rPr>
          <w:fldChar w:fldCharType="end"/>
        </w:r>
      </w:hyperlink>
    </w:p>
    <w:p w:rsidR="00121FF3" w:rsidRDefault="001C0FEB">
      <w:pPr>
        <w:pStyle w:val="Obsah2"/>
        <w:rPr>
          <w:rFonts w:asciiTheme="minorHAnsi" w:eastAsiaTheme="minorEastAsia" w:hAnsiTheme="minorHAnsi" w:cstheme="minorBidi"/>
          <w:smallCaps w:val="0"/>
          <w:noProof/>
          <w:sz w:val="22"/>
          <w:szCs w:val="22"/>
          <w:lang w:eastAsia="cs-CZ"/>
        </w:rPr>
      </w:pPr>
      <w:hyperlink w:anchor="_Toc532999966" w:history="1">
        <w:r w:rsidR="00121FF3" w:rsidRPr="009D12F9">
          <w:rPr>
            <w:rStyle w:val="Hypertextovodkaz"/>
            <w:noProof/>
          </w:rPr>
          <w:t>4.2.</w:t>
        </w:r>
        <w:r w:rsidR="00121FF3">
          <w:rPr>
            <w:rFonts w:asciiTheme="minorHAnsi" w:eastAsiaTheme="minorEastAsia" w:hAnsiTheme="minorHAnsi" w:cstheme="minorBidi"/>
            <w:smallCaps w:val="0"/>
            <w:noProof/>
            <w:sz w:val="22"/>
            <w:szCs w:val="22"/>
            <w:lang w:eastAsia="cs-CZ"/>
          </w:rPr>
          <w:tab/>
        </w:r>
        <w:r w:rsidR="00121FF3" w:rsidRPr="009D12F9">
          <w:rPr>
            <w:rStyle w:val="Hypertextovodkaz"/>
            <w:noProof/>
          </w:rPr>
          <w:t>Dopravní technologie</w:t>
        </w:r>
        <w:r w:rsidR="00121FF3">
          <w:rPr>
            <w:noProof/>
            <w:webHidden/>
          </w:rPr>
          <w:tab/>
        </w:r>
        <w:r w:rsidR="00121FF3">
          <w:rPr>
            <w:noProof/>
            <w:webHidden/>
          </w:rPr>
          <w:fldChar w:fldCharType="begin"/>
        </w:r>
        <w:r w:rsidR="00121FF3">
          <w:rPr>
            <w:noProof/>
            <w:webHidden/>
          </w:rPr>
          <w:instrText xml:space="preserve"> PAGEREF _Toc532999966 \h </w:instrText>
        </w:r>
        <w:r w:rsidR="00121FF3">
          <w:rPr>
            <w:noProof/>
            <w:webHidden/>
          </w:rPr>
        </w:r>
        <w:r w:rsidR="00121FF3">
          <w:rPr>
            <w:noProof/>
            <w:webHidden/>
          </w:rPr>
          <w:fldChar w:fldCharType="separate"/>
        </w:r>
        <w:r w:rsidR="00ED229B">
          <w:rPr>
            <w:noProof/>
            <w:webHidden/>
          </w:rPr>
          <w:t>8</w:t>
        </w:r>
        <w:r w:rsidR="00121FF3">
          <w:rPr>
            <w:noProof/>
            <w:webHidden/>
          </w:rPr>
          <w:fldChar w:fldCharType="end"/>
        </w:r>
      </w:hyperlink>
    </w:p>
    <w:p w:rsidR="00121FF3" w:rsidRDefault="001C0FEB">
      <w:pPr>
        <w:pStyle w:val="Obsah2"/>
        <w:rPr>
          <w:rFonts w:asciiTheme="minorHAnsi" w:eastAsiaTheme="minorEastAsia" w:hAnsiTheme="minorHAnsi" w:cstheme="minorBidi"/>
          <w:smallCaps w:val="0"/>
          <w:noProof/>
          <w:sz w:val="22"/>
          <w:szCs w:val="22"/>
          <w:lang w:eastAsia="cs-CZ"/>
        </w:rPr>
      </w:pPr>
      <w:hyperlink w:anchor="_Toc532999967" w:history="1">
        <w:r w:rsidR="00121FF3" w:rsidRPr="009D12F9">
          <w:rPr>
            <w:rStyle w:val="Hypertextovodkaz"/>
            <w:noProof/>
          </w:rPr>
          <w:t>4.3.</w:t>
        </w:r>
        <w:r w:rsidR="00121FF3">
          <w:rPr>
            <w:rFonts w:asciiTheme="minorHAnsi" w:eastAsiaTheme="minorEastAsia" w:hAnsiTheme="minorHAnsi" w:cstheme="minorBidi"/>
            <w:smallCaps w:val="0"/>
            <w:noProof/>
            <w:sz w:val="22"/>
            <w:szCs w:val="22"/>
            <w:lang w:eastAsia="cs-CZ"/>
          </w:rPr>
          <w:tab/>
        </w:r>
        <w:r w:rsidR="00121FF3" w:rsidRPr="009D12F9">
          <w:rPr>
            <w:rStyle w:val="Hypertextovodkaz"/>
            <w:noProof/>
          </w:rPr>
          <w:t>Zabezpečovací zařízení</w:t>
        </w:r>
        <w:r w:rsidR="00121FF3">
          <w:rPr>
            <w:noProof/>
            <w:webHidden/>
          </w:rPr>
          <w:tab/>
        </w:r>
        <w:r w:rsidR="00121FF3">
          <w:rPr>
            <w:noProof/>
            <w:webHidden/>
          </w:rPr>
          <w:fldChar w:fldCharType="begin"/>
        </w:r>
        <w:r w:rsidR="00121FF3">
          <w:rPr>
            <w:noProof/>
            <w:webHidden/>
          </w:rPr>
          <w:instrText xml:space="preserve"> PAGEREF _Toc532999967 \h </w:instrText>
        </w:r>
        <w:r w:rsidR="00121FF3">
          <w:rPr>
            <w:noProof/>
            <w:webHidden/>
          </w:rPr>
        </w:r>
        <w:r w:rsidR="00121FF3">
          <w:rPr>
            <w:noProof/>
            <w:webHidden/>
          </w:rPr>
          <w:fldChar w:fldCharType="separate"/>
        </w:r>
        <w:r w:rsidR="00ED229B">
          <w:rPr>
            <w:noProof/>
            <w:webHidden/>
          </w:rPr>
          <w:t>8</w:t>
        </w:r>
        <w:r w:rsidR="00121FF3">
          <w:rPr>
            <w:noProof/>
            <w:webHidden/>
          </w:rPr>
          <w:fldChar w:fldCharType="end"/>
        </w:r>
      </w:hyperlink>
    </w:p>
    <w:p w:rsidR="00121FF3" w:rsidRDefault="001C0FEB">
      <w:pPr>
        <w:pStyle w:val="Obsah2"/>
        <w:rPr>
          <w:rFonts w:asciiTheme="minorHAnsi" w:eastAsiaTheme="minorEastAsia" w:hAnsiTheme="minorHAnsi" w:cstheme="minorBidi"/>
          <w:smallCaps w:val="0"/>
          <w:noProof/>
          <w:sz w:val="22"/>
          <w:szCs w:val="22"/>
          <w:lang w:eastAsia="cs-CZ"/>
        </w:rPr>
      </w:pPr>
      <w:hyperlink w:anchor="_Toc532999968" w:history="1">
        <w:r w:rsidR="00121FF3" w:rsidRPr="009D12F9">
          <w:rPr>
            <w:rStyle w:val="Hypertextovodkaz"/>
            <w:noProof/>
          </w:rPr>
          <w:t>4.4.</w:t>
        </w:r>
        <w:r w:rsidR="00121FF3">
          <w:rPr>
            <w:rFonts w:asciiTheme="minorHAnsi" w:eastAsiaTheme="minorEastAsia" w:hAnsiTheme="minorHAnsi" w:cstheme="minorBidi"/>
            <w:smallCaps w:val="0"/>
            <w:noProof/>
            <w:sz w:val="22"/>
            <w:szCs w:val="22"/>
            <w:lang w:eastAsia="cs-CZ"/>
          </w:rPr>
          <w:tab/>
        </w:r>
        <w:r w:rsidR="00121FF3" w:rsidRPr="009D12F9">
          <w:rPr>
            <w:rStyle w:val="Hypertextovodkaz"/>
            <w:noProof/>
          </w:rPr>
          <w:t>Sdělovací zařízení</w:t>
        </w:r>
        <w:r w:rsidR="00121FF3">
          <w:rPr>
            <w:noProof/>
            <w:webHidden/>
          </w:rPr>
          <w:tab/>
        </w:r>
        <w:r w:rsidR="00121FF3">
          <w:rPr>
            <w:noProof/>
            <w:webHidden/>
          </w:rPr>
          <w:fldChar w:fldCharType="begin"/>
        </w:r>
        <w:r w:rsidR="00121FF3">
          <w:rPr>
            <w:noProof/>
            <w:webHidden/>
          </w:rPr>
          <w:instrText xml:space="preserve"> PAGEREF _Toc532999968 \h </w:instrText>
        </w:r>
        <w:r w:rsidR="00121FF3">
          <w:rPr>
            <w:noProof/>
            <w:webHidden/>
          </w:rPr>
        </w:r>
        <w:r w:rsidR="00121FF3">
          <w:rPr>
            <w:noProof/>
            <w:webHidden/>
          </w:rPr>
          <w:fldChar w:fldCharType="separate"/>
        </w:r>
        <w:r w:rsidR="00ED229B">
          <w:rPr>
            <w:noProof/>
            <w:webHidden/>
          </w:rPr>
          <w:t>8</w:t>
        </w:r>
        <w:r w:rsidR="00121FF3">
          <w:rPr>
            <w:noProof/>
            <w:webHidden/>
          </w:rPr>
          <w:fldChar w:fldCharType="end"/>
        </w:r>
      </w:hyperlink>
    </w:p>
    <w:p w:rsidR="00121FF3" w:rsidRDefault="001C0FEB">
      <w:pPr>
        <w:pStyle w:val="Obsah2"/>
        <w:rPr>
          <w:rFonts w:asciiTheme="minorHAnsi" w:eastAsiaTheme="minorEastAsia" w:hAnsiTheme="minorHAnsi" w:cstheme="minorBidi"/>
          <w:smallCaps w:val="0"/>
          <w:noProof/>
          <w:sz w:val="22"/>
          <w:szCs w:val="22"/>
          <w:lang w:eastAsia="cs-CZ"/>
        </w:rPr>
      </w:pPr>
      <w:hyperlink w:anchor="_Toc532999969" w:history="1">
        <w:r w:rsidR="00121FF3" w:rsidRPr="009D12F9">
          <w:rPr>
            <w:rStyle w:val="Hypertextovodkaz"/>
            <w:noProof/>
          </w:rPr>
          <w:t>4.5.</w:t>
        </w:r>
        <w:r w:rsidR="00121FF3">
          <w:rPr>
            <w:rFonts w:asciiTheme="minorHAnsi" w:eastAsiaTheme="minorEastAsia" w:hAnsiTheme="minorHAnsi" w:cstheme="minorBidi"/>
            <w:smallCaps w:val="0"/>
            <w:noProof/>
            <w:sz w:val="22"/>
            <w:szCs w:val="22"/>
            <w:lang w:eastAsia="cs-CZ"/>
          </w:rPr>
          <w:tab/>
        </w:r>
        <w:r w:rsidR="00121FF3" w:rsidRPr="009D12F9">
          <w:rPr>
            <w:rStyle w:val="Hypertextovodkaz"/>
            <w:noProof/>
          </w:rPr>
          <w:t>Silnoproudá technologie včetně DŘT, trakční a energetická zařízení</w:t>
        </w:r>
        <w:r w:rsidR="00121FF3">
          <w:rPr>
            <w:noProof/>
            <w:webHidden/>
          </w:rPr>
          <w:tab/>
        </w:r>
        <w:r w:rsidR="00121FF3">
          <w:rPr>
            <w:noProof/>
            <w:webHidden/>
          </w:rPr>
          <w:fldChar w:fldCharType="begin"/>
        </w:r>
        <w:r w:rsidR="00121FF3">
          <w:rPr>
            <w:noProof/>
            <w:webHidden/>
          </w:rPr>
          <w:instrText xml:space="preserve"> PAGEREF _Toc532999969 \h </w:instrText>
        </w:r>
        <w:r w:rsidR="00121FF3">
          <w:rPr>
            <w:noProof/>
            <w:webHidden/>
          </w:rPr>
        </w:r>
        <w:r w:rsidR="00121FF3">
          <w:rPr>
            <w:noProof/>
            <w:webHidden/>
          </w:rPr>
          <w:fldChar w:fldCharType="separate"/>
        </w:r>
        <w:r w:rsidR="00ED229B">
          <w:rPr>
            <w:noProof/>
            <w:webHidden/>
          </w:rPr>
          <w:t>9</w:t>
        </w:r>
        <w:r w:rsidR="00121FF3">
          <w:rPr>
            <w:noProof/>
            <w:webHidden/>
          </w:rPr>
          <w:fldChar w:fldCharType="end"/>
        </w:r>
      </w:hyperlink>
    </w:p>
    <w:p w:rsidR="00121FF3" w:rsidRDefault="001C0FEB">
      <w:pPr>
        <w:pStyle w:val="Obsah2"/>
        <w:rPr>
          <w:rFonts w:asciiTheme="minorHAnsi" w:eastAsiaTheme="minorEastAsia" w:hAnsiTheme="minorHAnsi" w:cstheme="minorBidi"/>
          <w:smallCaps w:val="0"/>
          <w:noProof/>
          <w:sz w:val="22"/>
          <w:szCs w:val="22"/>
          <w:lang w:eastAsia="cs-CZ"/>
        </w:rPr>
      </w:pPr>
      <w:hyperlink w:anchor="_Toc532999970" w:history="1">
        <w:r w:rsidR="00121FF3" w:rsidRPr="009D12F9">
          <w:rPr>
            <w:rStyle w:val="Hypertextovodkaz"/>
            <w:noProof/>
          </w:rPr>
          <w:t>4.6.</w:t>
        </w:r>
        <w:r w:rsidR="00121FF3">
          <w:rPr>
            <w:rFonts w:asciiTheme="minorHAnsi" w:eastAsiaTheme="minorEastAsia" w:hAnsiTheme="minorHAnsi" w:cstheme="minorBidi"/>
            <w:smallCaps w:val="0"/>
            <w:noProof/>
            <w:sz w:val="22"/>
            <w:szCs w:val="22"/>
            <w:lang w:eastAsia="cs-CZ"/>
          </w:rPr>
          <w:tab/>
        </w:r>
        <w:r w:rsidR="00121FF3" w:rsidRPr="009D12F9">
          <w:rPr>
            <w:rStyle w:val="Hypertextovodkaz"/>
            <w:noProof/>
          </w:rPr>
          <w:t>Železniční svršek a spodek</w:t>
        </w:r>
        <w:r w:rsidR="00121FF3">
          <w:rPr>
            <w:noProof/>
            <w:webHidden/>
          </w:rPr>
          <w:tab/>
        </w:r>
        <w:r w:rsidR="00121FF3">
          <w:rPr>
            <w:noProof/>
            <w:webHidden/>
          </w:rPr>
          <w:fldChar w:fldCharType="begin"/>
        </w:r>
        <w:r w:rsidR="00121FF3">
          <w:rPr>
            <w:noProof/>
            <w:webHidden/>
          </w:rPr>
          <w:instrText xml:space="preserve"> PAGEREF _Toc532999970 \h </w:instrText>
        </w:r>
        <w:r w:rsidR="00121FF3">
          <w:rPr>
            <w:noProof/>
            <w:webHidden/>
          </w:rPr>
        </w:r>
        <w:r w:rsidR="00121FF3">
          <w:rPr>
            <w:noProof/>
            <w:webHidden/>
          </w:rPr>
          <w:fldChar w:fldCharType="separate"/>
        </w:r>
        <w:r w:rsidR="00ED229B">
          <w:rPr>
            <w:noProof/>
            <w:webHidden/>
          </w:rPr>
          <w:t>9</w:t>
        </w:r>
        <w:r w:rsidR="00121FF3">
          <w:rPr>
            <w:noProof/>
            <w:webHidden/>
          </w:rPr>
          <w:fldChar w:fldCharType="end"/>
        </w:r>
      </w:hyperlink>
    </w:p>
    <w:p w:rsidR="00121FF3" w:rsidRDefault="001C0FEB">
      <w:pPr>
        <w:pStyle w:val="Obsah2"/>
        <w:rPr>
          <w:rFonts w:asciiTheme="minorHAnsi" w:eastAsiaTheme="minorEastAsia" w:hAnsiTheme="minorHAnsi" w:cstheme="minorBidi"/>
          <w:smallCaps w:val="0"/>
          <w:noProof/>
          <w:sz w:val="22"/>
          <w:szCs w:val="22"/>
          <w:lang w:eastAsia="cs-CZ"/>
        </w:rPr>
      </w:pPr>
      <w:hyperlink w:anchor="_Toc532999971" w:history="1">
        <w:r w:rsidR="00121FF3" w:rsidRPr="009D12F9">
          <w:rPr>
            <w:rStyle w:val="Hypertextovodkaz"/>
            <w:noProof/>
          </w:rPr>
          <w:t>4.7.</w:t>
        </w:r>
        <w:r w:rsidR="00121FF3">
          <w:rPr>
            <w:rFonts w:asciiTheme="minorHAnsi" w:eastAsiaTheme="minorEastAsia" w:hAnsiTheme="minorHAnsi" w:cstheme="minorBidi"/>
            <w:smallCaps w:val="0"/>
            <w:noProof/>
            <w:sz w:val="22"/>
            <w:szCs w:val="22"/>
            <w:lang w:eastAsia="cs-CZ"/>
          </w:rPr>
          <w:tab/>
        </w:r>
        <w:r w:rsidR="00121FF3" w:rsidRPr="009D12F9">
          <w:rPr>
            <w:rStyle w:val="Hypertextovodkaz"/>
            <w:noProof/>
          </w:rPr>
          <w:t>Nástupiště</w:t>
        </w:r>
        <w:r w:rsidR="00121FF3">
          <w:rPr>
            <w:noProof/>
            <w:webHidden/>
          </w:rPr>
          <w:tab/>
        </w:r>
        <w:r w:rsidR="00121FF3">
          <w:rPr>
            <w:noProof/>
            <w:webHidden/>
          </w:rPr>
          <w:fldChar w:fldCharType="begin"/>
        </w:r>
        <w:r w:rsidR="00121FF3">
          <w:rPr>
            <w:noProof/>
            <w:webHidden/>
          </w:rPr>
          <w:instrText xml:space="preserve"> PAGEREF _Toc532999971 \h </w:instrText>
        </w:r>
        <w:r w:rsidR="00121FF3">
          <w:rPr>
            <w:noProof/>
            <w:webHidden/>
          </w:rPr>
        </w:r>
        <w:r w:rsidR="00121FF3">
          <w:rPr>
            <w:noProof/>
            <w:webHidden/>
          </w:rPr>
          <w:fldChar w:fldCharType="separate"/>
        </w:r>
        <w:r w:rsidR="00ED229B">
          <w:rPr>
            <w:noProof/>
            <w:webHidden/>
          </w:rPr>
          <w:t>9</w:t>
        </w:r>
        <w:r w:rsidR="00121FF3">
          <w:rPr>
            <w:noProof/>
            <w:webHidden/>
          </w:rPr>
          <w:fldChar w:fldCharType="end"/>
        </w:r>
      </w:hyperlink>
    </w:p>
    <w:p w:rsidR="00121FF3" w:rsidRDefault="001C0FEB">
      <w:pPr>
        <w:pStyle w:val="Obsah2"/>
        <w:rPr>
          <w:rFonts w:asciiTheme="minorHAnsi" w:eastAsiaTheme="minorEastAsia" w:hAnsiTheme="minorHAnsi" w:cstheme="minorBidi"/>
          <w:smallCaps w:val="0"/>
          <w:noProof/>
          <w:sz w:val="22"/>
          <w:szCs w:val="22"/>
          <w:lang w:eastAsia="cs-CZ"/>
        </w:rPr>
      </w:pPr>
      <w:hyperlink w:anchor="_Toc532999972" w:history="1">
        <w:r w:rsidR="00121FF3" w:rsidRPr="009D12F9">
          <w:rPr>
            <w:rStyle w:val="Hypertextovodkaz"/>
            <w:noProof/>
          </w:rPr>
          <w:t>4.8.</w:t>
        </w:r>
        <w:r w:rsidR="00121FF3">
          <w:rPr>
            <w:rFonts w:asciiTheme="minorHAnsi" w:eastAsiaTheme="minorEastAsia" w:hAnsiTheme="minorHAnsi" w:cstheme="minorBidi"/>
            <w:smallCaps w:val="0"/>
            <w:noProof/>
            <w:sz w:val="22"/>
            <w:szCs w:val="22"/>
            <w:lang w:eastAsia="cs-CZ"/>
          </w:rPr>
          <w:tab/>
        </w:r>
        <w:r w:rsidR="00121FF3" w:rsidRPr="009D12F9">
          <w:rPr>
            <w:rStyle w:val="Hypertextovodkaz"/>
            <w:noProof/>
          </w:rPr>
          <w:t>Železniční přejezdy</w:t>
        </w:r>
        <w:r w:rsidR="00121FF3">
          <w:rPr>
            <w:noProof/>
            <w:webHidden/>
          </w:rPr>
          <w:tab/>
        </w:r>
        <w:r w:rsidR="00121FF3">
          <w:rPr>
            <w:noProof/>
            <w:webHidden/>
          </w:rPr>
          <w:fldChar w:fldCharType="begin"/>
        </w:r>
        <w:r w:rsidR="00121FF3">
          <w:rPr>
            <w:noProof/>
            <w:webHidden/>
          </w:rPr>
          <w:instrText xml:space="preserve"> PAGEREF _Toc532999972 \h </w:instrText>
        </w:r>
        <w:r w:rsidR="00121FF3">
          <w:rPr>
            <w:noProof/>
            <w:webHidden/>
          </w:rPr>
        </w:r>
        <w:r w:rsidR="00121FF3">
          <w:rPr>
            <w:noProof/>
            <w:webHidden/>
          </w:rPr>
          <w:fldChar w:fldCharType="separate"/>
        </w:r>
        <w:r w:rsidR="00ED229B">
          <w:rPr>
            <w:noProof/>
            <w:webHidden/>
          </w:rPr>
          <w:t>9</w:t>
        </w:r>
        <w:r w:rsidR="00121FF3">
          <w:rPr>
            <w:noProof/>
            <w:webHidden/>
          </w:rPr>
          <w:fldChar w:fldCharType="end"/>
        </w:r>
      </w:hyperlink>
    </w:p>
    <w:p w:rsidR="00121FF3" w:rsidRDefault="001C0FEB">
      <w:pPr>
        <w:pStyle w:val="Obsah2"/>
        <w:rPr>
          <w:rFonts w:asciiTheme="minorHAnsi" w:eastAsiaTheme="minorEastAsia" w:hAnsiTheme="minorHAnsi" w:cstheme="minorBidi"/>
          <w:smallCaps w:val="0"/>
          <w:noProof/>
          <w:sz w:val="22"/>
          <w:szCs w:val="22"/>
          <w:lang w:eastAsia="cs-CZ"/>
        </w:rPr>
      </w:pPr>
      <w:hyperlink w:anchor="_Toc532999973" w:history="1">
        <w:r w:rsidR="00121FF3" w:rsidRPr="009D12F9">
          <w:rPr>
            <w:rStyle w:val="Hypertextovodkaz"/>
            <w:noProof/>
          </w:rPr>
          <w:t>4.9.</w:t>
        </w:r>
        <w:r w:rsidR="00121FF3">
          <w:rPr>
            <w:rFonts w:asciiTheme="minorHAnsi" w:eastAsiaTheme="minorEastAsia" w:hAnsiTheme="minorHAnsi" w:cstheme="minorBidi"/>
            <w:smallCaps w:val="0"/>
            <w:noProof/>
            <w:sz w:val="22"/>
            <w:szCs w:val="22"/>
            <w:lang w:eastAsia="cs-CZ"/>
          </w:rPr>
          <w:tab/>
        </w:r>
        <w:r w:rsidR="00121FF3" w:rsidRPr="009D12F9">
          <w:rPr>
            <w:rStyle w:val="Hypertextovodkaz"/>
            <w:noProof/>
          </w:rPr>
          <w:t>Mosty, propustky, zdi</w:t>
        </w:r>
        <w:r w:rsidR="00121FF3">
          <w:rPr>
            <w:noProof/>
            <w:webHidden/>
          </w:rPr>
          <w:tab/>
        </w:r>
        <w:r w:rsidR="00121FF3">
          <w:rPr>
            <w:noProof/>
            <w:webHidden/>
          </w:rPr>
          <w:fldChar w:fldCharType="begin"/>
        </w:r>
        <w:r w:rsidR="00121FF3">
          <w:rPr>
            <w:noProof/>
            <w:webHidden/>
          </w:rPr>
          <w:instrText xml:space="preserve"> PAGEREF _Toc532999973 \h </w:instrText>
        </w:r>
        <w:r w:rsidR="00121FF3">
          <w:rPr>
            <w:noProof/>
            <w:webHidden/>
          </w:rPr>
        </w:r>
        <w:r w:rsidR="00121FF3">
          <w:rPr>
            <w:noProof/>
            <w:webHidden/>
          </w:rPr>
          <w:fldChar w:fldCharType="separate"/>
        </w:r>
        <w:r w:rsidR="00ED229B">
          <w:rPr>
            <w:noProof/>
            <w:webHidden/>
          </w:rPr>
          <w:t>9</w:t>
        </w:r>
        <w:r w:rsidR="00121FF3">
          <w:rPr>
            <w:noProof/>
            <w:webHidden/>
          </w:rPr>
          <w:fldChar w:fldCharType="end"/>
        </w:r>
      </w:hyperlink>
    </w:p>
    <w:p w:rsidR="00121FF3" w:rsidRDefault="001C0FEB">
      <w:pPr>
        <w:pStyle w:val="Obsah2"/>
        <w:rPr>
          <w:rFonts w:asciiTheme="minorHAnsi" w:eastAsiaTheme="minorEastAsia" w:hAnsiTheme="minorHAnsi" w:cstheme="minorBidi"/>
          <w:smallCaps w:val="0"/>
          <w:noProof/>
          <w:sz w:val="22"/>
          <w:szCs w:val="22"/>
          <w:lang w:eastAsia="cs-CZ"/>
        </w:rPr>
      </w:pPr>
      <w:hyperlink w:anchor="_Toc532999974" w:history="1">
        <w:r w:rsidR="00121FF3" w:rsidRPr="009D12F9">
          <w:rPr>
            <w:rStyle w:val="Hypertextovodkaz"/>
            <w:noProof/>
          </w:rPr>
          <w:t>4.10.</w:t>
        </w:r>
        <w:r w:rsidR="00121FF3">
          <w:rPr>
            <w:rFonts w:asciiTheme="minorHAnsi" w:eastAsiaTheme="minorEastAsia" w:hAnsiTheme="minorHAnsi" w:cstheme="minorBidi"/>
            <w:smallCaps w:val="0"/>
            <w:noProof/>
            <w:sz w:val="22"/>
            <w:szCs w:val="22"/>
            <w:lang w:eastAsia="cs-CZ"/>
          </w:rPr>
          <w:tab/>
        </w:r>
        <w:r w:rsidR="00121FF3" w:rsidRPr="009D12F9">
          <w:rPr>
            <w:rStyle w:val="Hypertextovodkaz"/>
            <w:noProof/>
          </w:rPr>
          <w:t>Pozemní stavební objekty</w:t>
        </w:r>
        <w:r w:rsidR="00121FF3">
          <w:rPr>
            <w:noProof/>
            <w:webHidden/>
          </w:rPr>
          <w:tab/>
        </w:r>
        <w:r w:rsidR="00121FF3">
          <w:rPr>
            <w:noProof/>
            <w:webHidden/>
          </w:rPr>
          <w:fldChar w:fldCharType="begin"/>
        </w:r>
        <w:r w:rsidR="00121FF3">
          <w:rPr>
            <w:noProof/>
            <w:webHidden/>
          </w:rPr>
          <w:instrText xml:space="preserve"> PAGEREF _Toc532999974 \h </w:instrText>
        </w:r>
        <w:r w:rsidR="00121FF3">
          <w:rPr>
            <w:noProof/>
            <w:webHidden/>
          </w:rPr>
        </w:r>
        <w:r w:rsidR="00121FF3">
          <w:rPr>
            <w:noProof/>
            <w:webHidden/>
          </w:rPr>
          <w:fldChar w:fldCharType="separate"/>
        </w:r>
        <w:r w:rsidR="00ED229B">
          <w:rPr>
            <w:noProof/>
            <w:webHidden/>
          </w:rPr>
          <w:t>9</w:t>
        </w:r>
        <w:r w:rsidR="00121FF3">
          <w:rPr>
            <w:noProof/>
            <w:webHidden/>
          </w:rPr>
          <w:fldChar w:fldCharType="end"/>
        </w:r>
      </w:hyperlink>
    </w:p>
    <w:p w:rsidR="00121FF3" w:rsidRDefault="001C0FEB">
      <w:pPr>
        <w:pStyle w:val="Obsah2"/>
        <w:rPr>
          <w:rFonts w:asciiTheme="minorHAnsi" w:eastAsiaTheme="minorEastAsia" w:hAnsiTheme="minorHAnsi" w:cstheme="minorBidi"/>
          <w:smallCaps w:val="0"/>
          <w:noProof/>
          <w:sz w:val="22"/>
          <w:szCs w:val="22"/>
          <w:lang w:eastAsia="cs-CZ"/>
        </w:rPr>
      </w:pPr>
      <w:hyperlink w:anchor="_Toc532999975" w:history="1">
        <w:r w:rsidR="00121FF3" w:rsidRPr="009D12F9">
          <w:rPr>
            <w:rStyle w:val="Hypertextovodkaz"/>
            <w:noProof/>
          </w:rPr>
          <w:t>4.11.</w:t>
        </w:r>
        <w:r w:rsidR="00121FF3">
          <w:rPr>
            <w:rFonts w:asciiTheme="minorHAnsi" w:eastAsiaTheme="minorEastAsia" w:hAnsiTheme="minorHAnsi" w:cstheme="minorBidi"/>
            <w:smallCaps w:val="0"/>
            <w:noProof/>
            <w:sz w:val="22"/>
            <w:szCs w:val="22"/>
            <w:lang w:eastAsia="cs-CZ"/>
          </w:rPr>
          <w:tab/>
        </w:r>
        <w:r w:rsidR="00121FF3" w:rsidRPr="009D12F9">
          <w:rPr>
            <w:rStyle w:val="Hypertextovodkaz"/>
            <w:noProof/>
          </w:rPr>
          <w:t>Zásady organizace výstavby</w:t>
        </w:r>
        <w:r w:rsidR="00121FF3">
          <w:rPr>
            <w:noProof/>
            <w:webHidden/>
          </w:rPr>
          <w:tab/>
        </w:r>
        <w:r w:rsidR="00121FF3">
          <w:rPr>
            <w:noProof/>
            <w:webHidden/>
          </w:rPr>
          <w:fldChar w:fldCharType="begin"/>
        </w:r>
        <w:r w:rsidR="00121FF3">
          <w:rPr>
            <w:noProof/>
            <w:webHidden/>
          </w:rPr>
          <w:instrText xml:space="preserve"> PAGEREF _Toc532999975 \h </w:instrText>
        </w:r>
        <w:r w:rsidR="00121FF3">
          <w:rPr>
            <w:noProof/>
            <w:webHidden/>
          </w:rPr>
        </w:r>
        <w:r w:rsidR="00121FF3">
          <w:rPr>
            <w:noProof/>
            <w:webHidden/>
          </w:rPr>
          <w:fldChar w:fldCharType="separate"/>
        </w:r>
        <w:r w:rsidR="00ED229B">
          <w:rPr>
            <w:noProof/>
            <w:webHidden/>
          </w:rPr>
          <w:t>9</w:t>
        </w:r>
        <w:r w:rsidR="00121FF3">
          <w:rPr>
            <w:noProof/>
            <w:webHidden/>
          </w:rPr>
          <w:fldChar w:fldCharType="end"/>
        </w:r>
      </w:hyperlink>
    </w:p>
    <w:p w:rsidR="00121FF3" w:rsidRDefault="001C0FEB">
      <w:pPr>
        <w:pStyle w:val="Obsah2"/>
        <w:rPr>
          <w:rFonts w:asciiTheme="minorHAnsi" w:eastAsiaTheme="minorEastAsia" w:hAnsiTheme="minorHAnsi" w:cstheme="minorBidi"/>
          <w:smallCaps w:val="0"/>
          <w:noProof/>
          <w:sz w:val="22"/>
          <w:szCs w:val="22"/>
          <w:lang w:eastAsia="cs-CZ"/>
        </w:rPr>
      </w:pPr>
      <w:hyperlink w:anchor="_Toc532999976" w:history="1">
        <w:r w:rsidR="00121FF3" w:rsidRPr="009D12F9">
          <w:rPr>
            <w:rStyle w:val="Hypertextovodkaz"/>
            <w:noProof/>
          </w:rPr>
          <w:t>4.12.</w:t>
        </w:r>
        <w:r w:rsidR="00121FF3">
          <w:rPr>
            <w:rFonts w:asciiTheme="minorHAnsi" w:eastAsiaTheme="minorEastAsia" w:hAnsiTheme="minorHAnsi" w:cstheme="minorBidi"/>
            <w:smallCaps w:val="0"/>
            <w:noProof/>
            <w:sz w:val="22"/>
            <w:szCs w:val="22"/>
            <w:lang w:eastAsia="cs-CZ"/>
          </w:rPr>
          <w:tab/>
        </w:r>
        <w:r w:rsidR="00121FF3" w:rsidRPr="009D12F9">
          <w:rPr>
            <w:rStyle w:val="Hypertextovodkaz"/>
            <w:noProof/>
          </w:rPr>
          <w:t>Geodetická dokumentace</w:t>
        </w:r>
        <w:r w:rsidR="00121FF3">
          <w:rPr>
            <w:noProof/>
            <w:webHidden/>
          </w:rPr>
          <w:tab/>
        </w:r>
        <w:r w:rsidR="00121FF3">
          <w:rPr>
            <w:noProof/>
            <w:webHidden/>
          </w:rPr>
          <w:fldChar w:fldCharType="begin"/>
        </w:r>
        <w:r w:rsidR="00121FF3">
          <w:rPr>
            <w:noProof/>
            <w:webHidden/>
          </w:rPr>
          <w:instrText xml:space="preserve"> PAGEREF _Toc532999976 \h </w:instrText>
        </w:r>
        <w:r w:rsidR="00121FF3">
          <w:rPr>
            <w:noProof/>
            <w:webHidden/>
          </w:rPr>
        </w:r>
        <w:r w:rsidR="00121FF3">
          <w:rPr>
            <w:noProof/>
            <w:webHidden/>
          </w:rPr>
          <w:fldChar w:fldCharType="separate"/>
        </w:r>
        <w:r w:rsidR="00ED229B">
          <w:rPr>
            <w:noProof/>
            <w:webHidden/>
          </w:rPr>
          <w:t>10</w:t>
        </w:r>
        <w:r w:rsidR="00121FF3">
          <w:rPr>
            <w:noProof/>
            <w:webHidden/>
          </w:rPr>
          <w:fldChar w:fldCharType="end"/>
        </w:r>
      </w:hyperlink>
    </w:p>
    <w:p w:rsidR="00121FF3" w:rsidRDefault="001C0FEB">
      <w:pPr>
        <w:pStyle w:val="Obsah2"/>
        <w:rPr>
          <w:rFonts w:asciiTheme="minorHAnsi" w:eastAsiaTheme="minorEastAsia" w:hAnsiTheme="minorHAnsi" w:cstheme="minorBidi"/>
          <w:smallCaps w:val="0"/>
          <w:noProof/>
          <w:sz w:val="22"/>
          <w:szCs w:val="22"/>
          <w:lang w:eastAsia="cs-CZ"/>
        </w:rPr>
      </w:pPr>
      <w:hyperlink w:anchor="_Toc532999977" w:history="1">
        <w:r w:rsidR="00121FF3" w:rsidRPr="009D12F9">
          <w:rPr>
            <w:rStyle w:val="Hypertextovodkaz"/>
            <w:noProof/>
          </w:rPr>
          <w:t>4.13.</w:t>
        </w:r>
        <w:r w:rsidR="00121FF3">
          <w:rPr>
            <w:rFonts w:asciiTheme="minorHAnsi" w:eastAsiaTheme="minorEastAsia" w:hAnsiTheme="minorHAnsi" w:cstheme="minorBidi"/>
            <w:smallCaps w:val="0"/>
            <w:noProof/>
            <w:sz w:val="22"/>
            <w:szCs w:val="22"/>
            <w:lang w:eastAsia="cs-CZ"/>
          </w:rPr>
          <w:tab/>
        </w:r>
        <w:r w:rsidR="00121FF3" w:rsidRPr="009D12F9">
          <w:rPr>
            <w:rStyle w:val="Hypertextovodkaz"/>
            <w:noProof/>
          </w:rPr>
          <w:t>Životní prostředí</w:t>
        </w:r>
        <w:r w:rsidR="00121FF3">
          <w:rPr>
            <w:noProof/>
            <w:webHidden/>
          </w:rPr>
          <w:tab/>
        </w:r>
        <w:r w:rsidR="00121FF3">
          <w:rPr>
            <w:noProof/>
            <w:webHidden/>
          </w:rPr>
          <w:fldChar w:fldCharType="begin"/>
        </w:r>
        <w:r w:rsidR="00121FF3">
          <w:rPr>
            <w:noProof/>
            <w:webHidden/>
          </w:rPr>
          <w:instrText xml:space="preserve"> PAGEREF _Toc532999977 \h </w:instrText>
        </w:r>
        <w:r w:rsidR="00121FF3">
          <w:rPr>
            <w:noProof/>
            <w:webHidden/>
          </w:rPr>
        </w:r>
        <w:r w:rsidR="00121FF3">
          <w:rPr>
            <w:noProof/>
            <w:webHidden/>
          </w:rPr>
          <w:fldChar w:fldCharType="separate"/>
        </w:r>
        <w:r w:rsidR="00ED229B">
          <w:rPr>
            <w:noProof/>
            <w:webHidden/>
          </w:rPr>
          <w:t>10</w:t>
        </w:r>
        <w:r w:rsidR="00121FF3">
          <w:rPr>
            <w:noProof/>
            <w:webHidden/>
          </w:rPr>
          <w:fldChar w:fldCharType="end"/>
        </w:r>
      </w:hyperlink>
    </w:p>
    <w:p w:rsidR="00121FF3" w:rsidRDefault="001C0FEB">
      <w:pPr>
        <w:pStyle w:val="Obsah2"/>
        <w:rPr>
          <w:rFonts w:asciiTheme="minorHAnsi" w:eastAsiaTheme="minorEastAsia" w:hAnsiTheme="minorHAnsi" w:cstheme="minorBidi"/>
          <w:smallCaps w:val="0"/>
          <w:noProof/>
          <w:sz w:val="22"/>
          <w:szCs w:val="22"/>
          <w:lang w:eastAsia="cs-CZ"/>
        </w:rPr>
      </w:pPr>
      <w:hyperlink w:anchor="_Toc532999978" w:history="1">
        <w:r w:rsidR="00121FF3" w:rsidRPr="009D12F9">
          <w:rPr>
            <w:rStyle w:val="Hypertextovodkaz"/>
            <w:noProof/>
          </w:rPr>
          <w:t>4.14.</w:t>
        </w:r>
        <w:r w:rsidR="00121FF3">
          <w:rPr>
            <w:rFonts w:asciiTheme="minorHAnsi" w:eastAsiaTheme="minorEastAsia" w:hAnsiTheme="minorHAnsi" w:cstheme="minorBidi"/>
            <w:smallCaps w:val="0"/>
            <w:noProof/>
            <w:sz w:val="22"/>
            <w:szCs w:val="22"/>
            <w:lang w:eastAsia="cs-CZ"/>
          </w:rPr>
          <w:tab/>
        </w:r>
        <w:r w:rsidR="00121FF3" w:rsidRPr="009D12F9">
          <w:rPr>
            <w:rStyle w:val="Hypertextovodkaz"/>
            <w:noProof/>
          </w:rPr>
          <w:t>Majetkoprávní část</w:t>
        </w:r>
        <w:r w:rsidR="00121FF3">
          <w:rPr>
            <w:noProof/>
            <w:webHidden/>
          </w:rPr>
          <w:tab/>
        </w:r>
        <w:r w:rsidR="00121FF3">
          <w:rPr>
            <w:noProof/>
            <w:webHidden/>
          </w:rPr>
          <w:fldChar w:fldCharType="begin"/>
        </w:r>
        <w:r w:rsidR="00121FF3">
          <w:rPr>
            <w:noProof/>
            <w:webHidden/>
          </w:rPr>
          <w:instrText xml:space="preserve"> PAGEREF _Toc532999978 \h </w:instrText>
        </w:r>
        <w:r w:rsidR="00121FF3">
          <w:rPr>
            <w:noProof/>
            <w:webHidden/>
          </w:rPr>
        </w:r>
        <w:r w:rsidR="00121FF3">
          <w:rPr>
            <w:noProof/>
            <w:webHidden/>
          </w:rPr>
          <w:fldChar w:fldCharType="separate"/>
        </w:r>
        <w:r w:rsidR="00ED229B">
          <w:rPr>
            <w:noProof/>
            <w:webHidden/>
          </w:rPr>
          <w:t>11</w:t>
        </w:r>
        <w:r w:rsidR="00121FF3">
          <w:rPr>
            <w:noProof/>
            <w:webHidden/>
          </w:rPr>
          <w:fldChar w:fldCharType="end"/>
        </w:r>
      </w:hyperlink>
    </w:p>
    <w:p w:rsidR="00121FF3" w:rsidRDefault="001C0FEB">
      <w:pPr>
        <w:pStyle w:val="Obsah1"/>
        <w:rPr>
          <w:rFonts w:asciiTheme="minorHAnsi" w:eastAsiaTheme="minorEastAsia" w:hAnsiTheme="minorHAnsi" w:cstheme="minorBidi"/>
          <w:b w:val="0"/>
          <w:bCs w:val="0"/>
          <w:caps w:val="0"/>
          <w:noProof/>
          <w:sz w:val="22"/>
          <w:szCs w:val="22"/>
          <w:lang w:eastAsia="cs-CZ"/>
        </w:rPr>
      </w:pPr>
      <w:hyperlink w:anchor="_Toc532999979" w:history="1">
        <w:r w:rsidR="00121FF3" w:rsidRPr="009D12F9">
          <w:rPr>
            <w:rStyle w:val="Hypertextovodkaz"/>
            <w:noProof/>
          </w:rPr>
          <w:t>5.</w:t>
        </w:r>
        <w:r w:rsidR="00121FF3">
          <w:rPr>
            <w:rFonts w:asciiTheme="minorHAnsi" w:eastAsiaTheme="minorEastAsia" w:hAnsiTheme="minorHAnsi" w:cstheme="minorBidi"/>
            <w:b w:val="0"/>
            <w:bCs w:val="0"/>
            <w:caps w:val="0"/>
            <w:noProof/>
            <w:sz w:val="22"/>
            <w:szCs w:val="22"/>
            <w:lang w:eastAsia="cs-CZ"/>
          </w:rPr>
          <w:tab/>
        </w:r>
        <w:r w:rsidR="00121FF3" w:rsidRPr="009D12F9">
          <w:rPr>
            <w:rStyle w:val="Hypertextovodkaz"/>
            <w:noProof/>
          </w:rPr>
          <w:t>Specifické požadavky</w:t>
        </w:r>
        <w:r w:rsidR="00121FF3">
          <w:rPr>
            <w:noProof/>
            <w:webHidden/>
          </w:rPr>
          <w:tab/>
        </w:r>
        <w:r w:rsidR="00121FF3">
          <w:rPr>
            <w:noProof/>
            <w:webHidden/>
          </w:rPr>
          <w:fldChar w:fldCharType="begin"/>
        </w:r>
        <w:r w:rsidR="00121FF3">
          <w:rPr>
            <w:noProof/>
            <w:webHidden/>
          </w:rPr>
          <w:instrText xml:space="preserve"> PAGEREF _Toc532999979 \h </w:instrText>
        </w:r>
        <w:r w:rsidR="00121FF3">
          <w:rPr>
            <w:noProof/>
            <w:webHidden/>
          </w:rPr>
        </w:r>
        <w:r w:rsidR="00121FF3">
          <w:rPr>
            <w:noProof/>
            <w:webHidden/>
          </w:rPr>
          <w:fldChar w:fldCharType="separate"/>
        </w:r>
        <w:r w:rsidR="00ED229B">
          <w:rPr>
            <w:noProof/>
            <w:webHidden/>
          </w:rPr>
          <w:t>11</w:t>
        </w:r>
        <w:r w:rsidR="00121FF3">
          <w:rPr>
            <w:noProof/>
            <w:webHidden/>
          </w:rPr>
          <w:fldChar w:fldCharType="end"/>
        </w:r>
      </w:hyperlink>
    </w:p>
    <w:p w:rsidR="00121FF3" w:rsidRDefault="001C0FEB">
      <w:pPr>
        <w:pStyle w:val="Obsah2"/>
        <w:rPr>
          <w:rFonts w:asciiTheme="minorHAnsi" w:eastAsiaTheme="minorEastAsia" w:hAnsiTheme="minorHAnsi" w:cstheme="minorBidi"/>
          <w:smallCaps w:val="0"/>
          <w:noProof/>
          <w:sz w:val="22"/>
          <w:szCs w:val="22"/>
          <w:lang w:eastAsia="cs-CZ"/>
        </w:rPr>
      </w:pPr>
      <w:hyperlink w:anchor="_Toc532999980" w:history="1">
        <w:r w:rsidR="00121FF3" w:rsidRPr="009D12F9">
          <w:rPr>
            <w:rStyle w:val="Hypertextovodkaz"/>
            <w:noProof/>
          </w:rPr>
          <w:t>5.1.</w:t>
        </w:r>
        <w:r w:rsidR="00121FF3">
          <w:rPr>
            <w:rFonts w:asciiTheme="minorHAnsi" w:eastAsiaTheme="minorEastAsia" w:hAnsiTheme="minorHAnsi" w:cstheme="minorBidi"/>
            <w:smallCaps w:val="0"/>
            <w:noProof/>
            <w:sz w:val="22"/>
            <w:szCs w:val="22"/>
            <w:lang w:eastAsia="cs-CZ"/>
          </w:rPr>
          <w:tab/>
        </w:r>
        <w:r w:rsidR="00121FF3" w:rsidRPr="009D12F9">
          <w:rPr>
            <w:rStyle w:val="Hypertextovodkaz"/>
            <w:noProof/>
          </w:rPr>
          <w:t>Požadavky na dokumentaci</w:t>
        </w:r>
        <w:r w:rsidR="00121FF3">
          <w:rPr>
            <w:noProof/>
            <w:webHidden/>
          </w:rPr>
          <w:tab/>
        </w:r>
        <w:r w:rsidR="00121FF3">
          <w:rPr>
            <w:noProof/>
            <w:webHidden/>
          </w:rPr>
          <w:fldChar w:fldCharType="begin"/>
        </w:r>
        <w:r w:rsidR="00121FF3">
          <w:rPr>
            <w:noProof/>
            <w:webHidden/>
          </w:rPr>
          <w:instrText xml:space="preserve"> PAGEREF _Toc532999980 \h </w:instrText>
        </w:r>
        <w:r w:rsidR="00121FF3">
          <w:rPr>
            <w:noProof/>
            <w:webHidden/>
          </w:rPr>
        </w:r>
        <w:r w:rsidR="00121FF3">
          <w:rPr>
            <w:noProof/>
            <w:webHidden/>
          </w:rPr>
          <w:fldChar w:fldCharType="separate"/>
        </w:r>
        <w:r w:rsidR="00ED229B">
          <w:rPr>
            <w:noProof/>
            <w:webHidden/>
          </w:rPr>
          <w:t>11</w:t>
        </w:r>
        <w:r w:rsidR="00121FF3">
          <w:rPr>
            <w:noProof/>
            <w:webHidden/>
          </w:rPr>
          <w:fldChar w:fldCharType="end"/>
        </w:r>
      </w:hyperlink>
    </w:p>
    <w:p w:rsidR="00121FF3" w:rsidRDefault="001C0FEB">
      <w:pPr>
        <w:pStyle w:val="Obsah2"/>
        <w:rPr>
          <w:rFonts w:asciiTheme="minorHAnsi" w:eastAsiaTheme="minorEastAsia" w:hAnsiTheme="minorHAnsi" w:cstheme="minorBidi"/>
          <w:smallCaps w:val="0"/>
          <w:noProof/>
          <w:sz w:val="22"/>
          <w:szCs w:val="22"/>
          <w:lang w:eastAsia="cs-CZ"/>
        </w:rPr>
      </w:pPr>
      <w:hyperlink w:anchor="_Toc532999981" w:history="1">
        <w:r w:rsidR="00121FF3" w:rsidRPr="009D12F9">
          <w:rPr>
            <w:rStyle w:val="Hypertextovodkaz"/>
            <w:noProof/>
          </w:rPr>
          <w:t>5.2.</w:t>
        </w:r>
        <w:r w:rsidR="00121FF3">
          <w:rPr>
            <w:rFonts w:asciiTheme="minorHAnsi" w:eastAsiaTheme="minorEastAsia" w:hAnsiTheme="minorHAnsi" w:cstheme="minorBidi"/>
            <w:smallCaps w:val="0"/>
            <w:noProof/>
            <w:sz w:val="22"/>
            <w:szCs w:val="22"/>
            <w:lang w:eastAsia="cs-CZ"/>
          </w:rPr>
          <w:tab/>
        </w:r>
        <w:r w:rsidR="00121FF3" w:rsidRPr="009D12F9">
          <w:rPr>
            <w:rStyle w:val="Hypertextovodkaz"/>
            <w:noProof/>
          </w:rPr>
          <w:t>„Technický průkaz optimalizace polohy návěstidel pro nasazení ETCS“</w:t>
        </w:r>
        <w:r w:rsidR="00121FF3">
          <w:rPr>
            <w:noProof/>
            <w:webHidden/>
          </w:rPr>
          <w:tab/>
        </w:r>
        <w:r w:rsidR="00121FF3">
          <w:rPr>
            <w:noProof/>
            <w:webHidden/>
          </w:rPr>
          <w:fldChar w:fldCharType="begin"/>
        </w:r>
        <w:r w:rsidR="00121FF3">
          <w:rPr>
            <w:noProof/>
            <w:webHidden/>
          </w:rPr>
          <w:instrText xml:space="preserve"> PAGEREF _Toc532999981 \h </w:instrText>
        </w:r>
        <w:r w:rsidR="00121FF3">
          <w:rPr>
            <w:noProof/>
            <w:webHidden/>
          </w:rPr>
        </w:r>
        <w:r w:rsidR="00121FF3">
          <w:rPr>
            <w:noProof/>
            <w:webHidden/>
          </w:rPr>
          <w:fldChar w:fldCharType="separate"/>
        </w:r>
        <w:r w:rsidR="00ED229B">
          <w:rPr>
            <w:noProof/>
            <w:webHidden/>
          </w:rPr>
          <w:t>12</w:t>
        </w:r>
        <w:r w:rsidR="00121FF3">
          <w:rPr>
            <w:noProof/>
            <w:webHidden/>
          </w:rPr>
          <w:fldChar w:fldCharType="end"/>
        </w:r>
      </w:hyperlink>
    </w:p>
    <w:p w:rsidR="00121FF3" w:rsidRDefault="001C0FEB">
      <w:pPr>
        <w:pStyle w:val="Obsah2"/>
        <w:rPr>
          <w:rFonts w:asciiTheme="minorHAnsi" w:eastAsiaTheme="minorEastAsia" w:hAnsiTheme="minorHAnsi" w:cstheme="minorBidi"/>
          <w:smallCaps w:val="0"/>
          <w:noProof/>
          <w:sz w:val="22"/>
          <w:szCs w:val="22"/>
          <w:lang w:eastAsia="cs-CZ"/>
        </w:rPr>
      </w:pPr>
      <w:hyperlink w:anchor="_Toc532999982" w:history="1">
        <w:r w:rsidR="00121FF3" w:rsidRPr="009D12F9">
          <w:rPr>
            <w:rStyle w:val="Hypertextovodkaz"/>
            <w:noProof/>
          </w:rPr>
          <w:t>5.3.</w:t>
        </w:r>
        <w:r w:rsidR="00121FF3">
          <w:rPr>
            <w:rFonts w:asciiTheme="minorHAnsi" w:eastAsiaTheme="minorEastAsia" w:hAnsiTheme="minorHAnsi" w:cstheme="minorBidi"/>
            <w:smallCaps w:val="0"/>
            <w:noProof/>
            <w:sz w:val="22"/>
            <w:szCs w:val="22"/>
            <w:lang w:eastAsia="cs-CZ"/>
          </w:rPr>
          <w:tab/>
        </w:r>
        <w:r w:rsidR="00121FF3" w:rsidRPr="009D12F9">
          <w:rPr>
            <w:rStyle w:val="Hypertextovodkaz"/>
            <w:noProof/>
          </w:rPr>
          <w:t>„Technický průkaz dopadů přemostění Vltavy do rekonstrukce ŽST Praha-Smíchov“</w:t>
        </w:r>
        <w:r w:rsidR="00121FF3">
          <w:rPr>
            <w:noProof/>
            <w:webHidden/>
          </w:rPr>
          <w:tab/>
        </w:r>
        <w:r w:rsidR="00121FF3">
          <w:rPr>
            <w:noProof/>
            <w:webHidden/>
          </w:rPr>
          <w:fldChar w:fldCharType="begin"/>
        </w:r>
        <w:r w:rsidR="00121FF3">
          <w:rPr>
            <w:noProof/>
            <w:webHidden/>
          </w:rPr>
          <w:instrText xml:space="preserve"> PAGEREF _Toc532999982 \h </w:instrText>
        </w:r>
        <w:r w:rsidR="00121FF3">
          <w:rPr>
            <w:noProof/>
            <w:webHidden/>
          </w:rPr>
        </w:r>
        <w:r w:rsidR="00121FF3">
          <w:rPr>
            <w:noProof/>
            <w:webHidden/>
          </w:rPr>
          <w:fldChar w:fldCharType="separate"/>
        </w:r>
        <w:r w:rsidR="00ED229B">
          <w:rPr>
            <w:noProof/>
            <w:webHidden/>
          </w:rPr>
          <w:t>13</w:t>
        </w:r>
        <w:r w:rsidR="00121FF3">
          <w:rPr>
            <w:noProof/>
            <w:webHidden/>
          </w:rPr>
          <w:fldChar w:fldCharType="end"/>
        </w:r>
      </w:hyperlink>
    </w:p>
    <w:p w:rsidR="00121FF3" w:rsidRDefault="001C0FEB">
      <w:pPr>
        <w:pStyle w:val="Obsah2"/>
        <w:rPr>
          <w:rFonts w:asciiTheme="minorHAnsi" w:eastAsiaTheme="minorEastAsia" w:hAnsiTheme="minorHAnsi" w:cstheme="minorBidi"/>
          <w:smallCaps w:val="0"/>
          <w:noProof/>
          <w:sz w:val="22"/>
          <w:szCs w:val="22"/>
          <w:lang w:eastAsia="cs-CZ"/>
        </w:rPr>
      </w:pPr>
      <w:hyperlink w:anchor="_Toc532999983" w:history="1">
        <w:r w:rsidR="00121FF3" w:rsidRPr="009D12F9">
          <w:rPr>
            <w:rStyle w:val="Hypertextovodkaz"/>
            <w:noProof/>
          </w:rPr>
          <w:t>5.4.</w:t>
        </w:r>
        <w:r w:rsidR="00121FF3">
          <w:rPr>
            <w:rFonts w:asciiTheme="minorHAnsi" w:eastAsiaTheme="minorEastAsia" w:hAnsiTheme="minorHAnsi" w:cstheme="minorBidi"/>
            <w:smallCaps w:val="0"/>
            <w:noProof/>
            <w:sz w:val="22"/>
            <w:szCs w:val="22"/>
            <w:lang w:eastAsia="cs-CZ"/>
          </w:rPr>
          <w:tab/>
        </w:r>
        <w:r w:rsidR="00121FF3" w:rsidRPr="009D12F9">
          <w:rPr>
            <w:rStyle w:val="Hypertextovodkaz"/>
            <w:noProof/>
          </w:rPr>
          <w:t>Požadavky na komunikaci s veřejností</w:t>
        </w:r>
        <w:r w:rsidR="00121FF3">
          <w:rPr>
            <w:noProof/>
            <w:webHidden/>
          </w:rPr>
          <w:tab/>
        </w:r>
        <w:r w:rsidR="00121FF3">
          <w:rPr>
            <w:noProof/>
            <w:webHidden/>
          </w:rPr>
          <w:fldChar w:fldCharType="begin"/>
        </w:r>
        <w:r w:rsidR="00121FF3">
          <w:rPr>
            <w:noProof/>
            <w:webHidden/>
          </w:rPr>
          <w:instrText xml:space="preserve"> PAGEREF _Toc532999983 \h </w:instrText>
        </w:r>
        <w:r w:rsidR="00121FF3">
          <w:rPr>
            <w:noProof/>
            <w:webHidden/>
          </w:rPr>
        </w:r>
        <w:r w:rsidR="00121FF3">
          <w:rPr>
            <w:noProof/>
            <w:webHidden/>
          </w:rPr>
          <w:fldChar w:fldCharType="separate"/>
        </w:r>
        <w:r w:rsidR="00ED229B">
          <w:rPr>
            <w:noProof/>
            <w:webHidden/>
          </w:rPr>
          <w:t>14</w:t>
        </w:r>
        <w:r w:rsidR="00121FF3">
          <w:rPr>
            <w:noProof/>
            <w:webHidden/>
          </w:rPr>
          <w:fldChar w:fldCharType="end"/>
        </w:r>
      </w:hyperlink>
    </w:p>
    <w:p w:rsidR="00121FF3" w:rsidRDefault="001C0FEB">
      <w:pPr>
        <w:pStyle w:val="Obsah2"/>
        <w:rPr>
          <w:rFonts w:asciiTheme="minorHAnsi" w:eastAsiaTheme="minorEastAsia" w:hAnsiTheme="minorHAnsi" w:cstheme="minorBidi"/>
          <w:smallCaps w:val="0"/>
          <w:noProof/>
          <w:sz w:val="22"/>
          <w:szCs w:val="22"/>
          <w:lang w:eastAsia="cs-CZ"/>
        </w:rPr>
      </w:pPr>
      <w:hyperlink w:anchor="_Toc532999984" w:history="1">
        <w:r w:rsidR="00121FF3" w:rsidRPr="009D12F9">
          <w:rPr>
            <w:rStyle w:val="Hypertextovodkaz"/>
            <w:noProof/>
          </w:rPr>
          <w:t>5.5.</w:t>
        </w:r>
        <w:r w:rsidR="00121FF3">
          <w:rPr>
            <w:rFonts w:asciiTheme="minorHAnsi" w:eastAsiaTheme="minorEastAsia" w:hAnsiTheme="minorHAnsi" w:cstheme="minorBidi"/>
            <w:smallCaps w:val="0"/>
            <w:noProof/>
            <w:sz w:val="22"/>
            <w:szCs w:val="22"/>
            <w:lang w:eastAsia="cs-CZ"/>
          </w:rPr>
          <w:tab/>
        </w:r>
        <w:r w:rsidR="00121FF3" w:rsidRPr="009D12F9">
          <w:rPr>
            <w:rStyle w:val="Hypertextovodkaz"/>
            <w:noProof/>
          </w:rPr>
          <w:t>Ostatní požadavky</w:t>
        </w:r>
        <w:r w:rsidR="00121FF3">
          <w:rPr>
            <w:noProof/>
            <w:webHidden/>
          </w:rPr>
          <w:tab/>
        </w:r>
        <w:r w:rsidR="00121FF3">
          <w:rPr>
            <w:noProof/>
            <w:webHidden/>
          </w:rPr>
          <w:fldChar w:fldCharType="begin"/>
        </w:r>
        <w:r w:rsidR="00121FF3">
          <w:rPr>
            <w:noProof/>
            <w:webHidden/>
          </w:rPr>
          <w:instrText xml:space="preserve"> PAGEREF _Toc532999984 \h </w:instrText>
        </w:r>
        <w:r w:rsidR="00121FF3">
          <w:rPr>
            <w:noProof/>
            <w:webHidden/>
          </w:rPr>
        </w:r>
        <w:r w:rsidR="00121FF3">
          <w:rPr>
            <w:noProof/>
            <w:webHidden/>
          </w:rPr>
          <w:fldChar w:fldCharType="separate"/>
        </w:r>
        <w:r w:rsidR="00ED229B">
          <w:rPr>
            <w:noProof/>
            <w:webHidden/>
          </w:rPr>
          <w:t>14</w:t>
        </w:r>
        <w:r w:rsidR="00121FF3">
          <w:rPr>
            <w:noProof/>
            <w:webHidden/>
          </w:rPr>
          <w:fldChar w:fldCharType="end"/>
        </w:r>
      </w:hyperlink>
    </w:p>
    <w:p w:rsidR="00121FF3" w:rsidRDefault="001C0FEB">
      <w:pPr>
        <w:pStyle w:val="Obsah1"/>
        <w:rPr>
          <w:rFonts w:asciiTheme="minorHAnsi" w:eastAsiaTheme="minorEastAsia" w:hAnsiTheme="minorHAnsi" w:cstheme="minorBidi"/>
          <w:b w:val="0"/>
          <w:bCs w:val="0"/>
          <w:caps w:val="0"/>
          <w:noProof/>
          <w:sz w:val="22"/>
          <w:szCs w:val="22"/>
          <w:lang w:eastAsia="cs-CZ"/>
        </w:rPr>
      </w:pPr>
      <w:hyperlink w:anchor="_Toc532999985" w:history="1">
        <w:r w:rsidR="00121FF3" w:rsidRPr="009D12F9">
          <w:rPr>
            <w:rStyle w:val="Hypertextovodkaz"/>
            <w:noProof/>
          </w:rPr>
          <w:t>6.</w:t>
        </w:r>
        <w:r w:rsidR="00121FF3">
          <w:rPr>
            <w:rFonts w:asciiTheme="minorHAnsi" w:eastAsiaTheme="minorEastAsia" w:hAnsiTheme="minorHAnsi" w:cstheme="minorBidi"/>
            <w:b w:val="0"/>
            <w:bCs w:val="0"/>
            <w:caps w:val="0"/>
            <w:noProof/>
            <w:sz w:val="22"/>
            <w:szCs w:val="22"/>
            <w:lang w:eastAsia="cs-CZ"/>
          </w:rPr>
          <w:tab/>
        </w:r>
        <w:r w:rsidR="00121FF3" w:rsidRPr="009D12F9">
          <w:rPr>
            <w:rStyle w:val="Hypertextovodkaz"/>
            <w:noProof/>
          </w:rPr>
          <w:t>Související dokumenty a předpisy</w:t>
        </w:r>
        <w:r w:rsidR="00121FF3">
          <w:rPr>
            <w:noProof/>
            <w:webHidden/>
          </w:rPr>
          <w:tab/>
        </w:r>
        <w:r w:rsidR="00121FF3">
          <w:rPr>
            <w:noProof/>
            <w:webHidden/>
          </w:rPr>
          <w:fldChar w:fldCharType="begin"/>
        </w:r>
        <w:r w:rsidR="00121FF3">
          <w:rPr>
            <w:noProof/>
            <w:webHidden/>
          </w:rPr>
          <w:instrText xml:space="preserve"> PAGEREF _Toc532999985 \h </w:instrText>
        </w:r>
        <w:r w:rsidR="00121FF3">
          <w:rPr>
            <w:noProof/>
            <w:webHidden/>
          </w:rPr>
        </w:r>
        <w:r w:rsidR="00121FF3">
          <w:rPr>
            <w:noProof/>
            <w:webHidden/>
          </w:rPr>
          <w:fldChar w:fldCharType="separate"/>
        </w:r>
        <w:r w:rsidR="00ED229B">
          <w:rPr>
            <w:noProof/>
            <w:webHidden/>
          </w:rPr>
          <w:t>15</w:t>
        </w:r>
        <w:r w:rsidR="00121FF3">
          <w:rPr>
            <w:noProof/>
            <w:webHidden/>
          </w:rPr>
          <w:fldChar w:fldCharType="end"/>
        </w:r>
      </w:hyperlink>
    </w:p>
    <w:p w:rsidR="00121FF3" w:rsidRDefault="001C0FEB">
      <w:pPr>
        <w:pStyle w:val="Obsah1"/>
        <w:rPr>
          <w:rFonts w:asciiTheme="minorHAnsi" w:eastAsiaTheme="minorEastAsia" w:hAnsiTheme="minorHAnsi" w:cstheme="minorBidi"/>
          <w:b w:val="0"/>
          <w:bCs w:val="0"/>
          <w:caps w:val="0"/>
          <w:noProof/>
          <w:sz w:val="22"/>
          <w:szCs w:val="22"/>
          <w:lang w:eastAsia="cs-CZ"/>
        </w:rPr>
      </w:pPr>
      <w:hyperlink w:anchor="_Toc532999986" w:history="1">
        <w:r w:rsidR="00121FF3" w:rsidRPr="009D12F9">
          <w:rPr>
            <w:rStyle w:val="Hypertextovodkaz"/>
            <w:noProof/>
          </w:rPr>
          <w:t>7.</w:t>
        </w:r>
        <w:r w:rsidR="00121FF3">
          <w:rPr>
            <w:rFonts w:asciiTheme="minorHAnsi" w:eastAsiaTheme="minorEastAsia" w:hAnsiTheme="minorHAnsi" w:cstheme="minorBidi"/>
            <w:b w:val="0"/>
            <w:bCs w:val="0"/>
            <w:caps w:val="0"/>
            <w:noProof/>
            <w:sz w:val="22"/>
            <w:szCs w:val="22"/>
            <w:lang w:eastAsia="cs-CZ"/>
          </w:rPr>
          <w:tab/>
        </w:r>
        <w:r w:rsidR="00121FF3" w:rsidRPr="009D12F9">
          <w:rPr>
            <w:rStyle w:val="Hypertextovodkaz"/>
            <w:noProof/>
          </w:rPr>
          <w:t>Přílohy</w:t>
        </w:r>
        <w:r w:rsidR="00121FF3">
          <w:rPr>
            <w:noProof/>
            <w:webHidden/>
          </w:rPr>
          <w:tab/>
        </w:r>
        <w:r w:rsidR="00121FF3">
          <w:rPr>
            <w:noProof/>
            <w:webHidden/>
          </w:rPr>
          <w:fldChar w:fldCharType="begin"/>
        </w:r>
        <w:r w:rsidR="00121FF3">
          <w:rPr>
            <w:noProof/>
            <w:webHidden/>
          </w:rPr>
          <w:instrText xml:space="preserve"> PAGEREF _Toc532999986 \h </w:instrText>
        </w:r>
        <w:r w:rsidR="00121FF3">
          <w:rPr>
            <w:noProof/>
            <w:webHidden/>
          </w:rPr>
        </w:r>
        <w:r w:rsidR="00121FF3">
          <w:rPr>
            <w:noProof/>
            <w:webHidden/>
          </w:rPr>
          <w:fldChar w:fldCharType="separate"/>
        </w:r>
        <w:r w:rsidR="00ED229B">
          <w:rPr>
            <w:noProof/>
            <w:webHidden/>
          </w:rPr>
          <w:t>15</w:t>
        </w:r>
        <w:r w:rsidR="00121FF3">
          <w:rPr>
            <w:noProof/>
            <w:webHidden/>
          </w:rPr>
          <w:fldChar w:fldCharType="end"/>
        </w:r>
      </w:hyperlink>
    </w:p>
    <w:p w:rsidR="00134105" w:rsidRPr="00C7437A" w:rsidRDefault="00655BEB" w:rsidP="007F329B">
      <w:pPr>
        <w:pStyle w:val="TPObsah1"/>
      </w:pPr>
      <w:r>
        <w:fldChar w:fldCharType="end"/>
      </w:r>
      <w:r w:rsidR="00E2063A">
        <w:t xml:space="preserve"> </w:t>
      </w:r>
    </w:p>
    <w:p w:rsidR="00BB5A5D" w:rsidRDefault="00BB5A5D">
      <w:pPr>
        <w:spacing w:after="0" w:line="240" w:lineRule="auto"/>
        <w:rPr>
          <w:rFonts w:cs="Arial"/>
          <w:b/>
          <w:caps/>
          <w:sz w:val="24"/>
          <w:szCs w:val="24"/>
        </w:rPr>
      </w:pPr>
      <w:bookmarkStart w:id="2" w:name="_Toc505002039"/>
      <w:r>
        <w:br w:type="page"/>
      </w:r>
    </w:p>
    <w:p w:rsidR="00A10E27" w:rsidRPr="00355C1C" w:rsidRDefault="00A10E27" w:rsidP="008C7FF5">
      <w:pPr>
        <w:pStyle w:val="TPNADPIS-1neslovn"/>
      </w:pPr>
      <w:bookmarkStart w:id="3" w:name="_Toc532999956"/>
      <w:r w:rsidRPr="00355C1C">
        <w:lastRenderedPageBreak/>
        <w:t>Seznam zkratek</w:t>
      </w:r>
      <w:bookmarkEnd w:id="2"/>
      <w:bookmarkEnd w:id="3"/>
    </w:p>
    <w:p w:rsidR="00A10E27" w:rsidRDefault="00A10E27" w:rsidP="00A10E27">
      <w:pPr>
        <w:pStyle w:val="TPText-0neslovan"/>
      </w:pPr>
      <w:r>
        <w:rPr>
          <w:b/>
        </w:rPr>
        <w:t>Není-li v těchto ZTP výslovně uvedeno jinak, mají zkratky použité v těchto ZTP význam definovaný ve Všeobecných technických podmínkách.</w:t>
      </w:r>
    </w:p>
    <w:p w:rsidR="00A10E27" w:rsidRDefault="00A10E27" w:rsidP="00A10E27">
      <w:pPr>
        <w:pStyle w:val="TPText-0neslovan"/>
      </w:pPr>
    </w:p>
    <w:tbl>
      <w:tblPr>
        <w:tblW w:w="9675" w:type="dxa"/>
        <w:jc w:val="center"/>
        <w:tblLayout w:type="fixed"/>
        <w:tblCellMar>
          <w:left w:w="70" w:type="dxa"/>
          <w:right w:w="70" w:type="dxa"/>
        </w:tblCellMar>
        <w:tblLook w:val="01E0" w:firstRow="1" w:lastRow="1" w:firstColumn="1" w:lastColumn="1" w:noHBand="0" w:noVBand="0"/>
      </w:tblPr>
      <w:tblGrid>
        <w:gridCol w:w="1354"/>
        <w:gridCol w:w="8321"/>
      </w:tblGrid>
      <w:tr w:rsidR="00BB5A5D" w:rsidTr="004B6241">
        <w:trPr>
          <w:jc w:val="center"/>
        </w:trPr>
        <w:tc>
          <w:tcPr>
            <w:tcW w:w="1354" w:type="dxa"/>
            <w:shd w:val="clear" w:color="auto" w:fill="auto"/>
          </w:tcPr>
          <w:p w:rsidR="00BB5A5D" w:rsidRPr="004B6241" w:rsidRDefault="00BB5A5D" w:rsidP="003F242C">
            <w:pPr>
              <w:pStyle w:val="TPSeznamzkratek-1"/>
              <w:spacing w:before="80"/>
            </w:pPr>
            <w:r w:rsidRPr="004B6241">
              <w:t>CDP…………….</w:t>
            </w:r>
          </w:p>
        </w:tc>
        <w:tc>
          <w:tcPr>
            <w:tcW w:w="8321" w:type="dxa"/>
            <w:shd w:val="clear" w:color="auto" w:fill="auto"/>
          </w:tcPr>
          <w:p w:rsidR="00BB5A5D" w:rsidRPr="004B6241" w:rsidRDefault="00BB5A5D" w:rsidP="003F242C">
            <w:pPr>
              <w:pStyle w:val="TPSeznamzkratek"/>
              <w:jc w:val="left"/>
              <w:rPr>
                <w:rFonts w:asciiTheme="minorHAnsi" w:hAnsiTheme="minorHAnsi" w:cstheme="minorHAnsi"/>
              </w:rPr>
            </w:pPr>
            <w:r w:rsidRPr="004B6241">
              <w:rPr>
                <w:rFonts w:asciiTheme="minorHAnsi" w:hAnsiTheme="minorHAnsi" w:cstheme="minorHAnsi"/>
              </w:rPr>
              <w:t>Centrální dispečerské pracoviště</w:t>
            </w:r>
          </w:p>
        </w:tc>
      </w:tr>
      <w:tr w:rsidR="00BB5A5D" w:rsidTr="004B6241">
        <w:trPr>
          <w:jc w:val="center"/>
        </w:trPr>
        <w:tc>
          <w:tcPr>
            <w:tcW w:w="1354" w:type="dxa"/>
            <w:shd w:val="clear" w:color="auto" w:fill="auto"/>
          </w:tcPr>
          <w:p w:rsidR="00BB5A5D" w:rsidRPr="004B6241" w:rsidRDefault="00BB5A5D" w:rsidP="003A1B58">
            <w:pPr>
              <w:pStyle w:val="TPSeznamzkratek-1"/>
              <w:spacing w:before="80"/>
            </w:pPr>
            <w:r w:rsidRPr="004B6241">
              <w:t>D</w:t>
            </w:r>
            <w:r w:rsidR="003A1B58" w:rsidRPr="004B6241">
              <w:t>DTS.</w:t>
            </w:r>
            <w:r w:rsidRPr="004B6241">
              <w:t>…………</w:t>
            </w:r>
          </w:p>
        </w:tc>
        <w:tc>
          <w:tcPr>
            <w:tcW w:w="8321" w:type="dxa"/>
            <w:shd w:val="clear" w:color="auto" w:fill="auto"/>
          </w:tcPr>
          <w:p w:rsidR="00BB5A5D" w:rsidRPr="004B6241" w:rsidRDefault="003A1B58" w:rsidP="003A1B58">
            <w:pPr>
              <w:pStyle w:val="TPSeznamzkratek"/>
              <w:jc w:val="left"/>
              <w:rPr>
                <w:rFonts w:asciiTheme="minorHAnsi" w:hAnsiTheme="minorHAnsi" w:cstheme="minorHAnsi"/>
              </w:rPr>
            </w:pPr>
            <w:r w:rsidRPr="004B6241">
              <w:rPr>
                <w:rFonts w:asciiTheme="minorHAnsi" w:hAnsiTheme="minorHAnsi" w:cstheme="minorHAnsi"/>
              </w:rPr>
              <w:t>Dálková diagnostika technologických systémů železniční dopravní cesty</w:t>
            </w:r>
          </w:p>
        </w:tc>
      </w:tr>
      <w:tr w:rsidR="003A1B58" w:rsidTr="004B6241">
        <w:trPr>
          <w:jc w:val="center"/>
        </w:trPr>
        <w:tc>
          <w:tcPr>
            <w:tcW w:w="1354" w:type="dxa"/>
            <w:shd w:val="clear" w:color="auto" w:fill="auto"/>
          </w:tcPr>
          <w:p w:rsidR="003A1B58" w:rsidRPr="004B6241" w:rsidRDefault="003A1B58" w:rsidP="003F242C">
            <w:pPr>
              <w:pStyle w:val="TPSeznamzkratek-1"/>
              <w:spacing w:before="80"/>
            </w:pPr>
            <w:r w:rsidRPr="004B6241">
              <w:t>DOZ………</w:t>
            </w:r>
            <w:proofErr w:type="gramStart"/>
            <w:r w:rsidRPr="004B6241">
              <w:t>…..</w:t>
            </w:r>
            <w:proofErr w:type="gramEnd"/>
          </w:p>
        </w:tc>
        <w:tc>
          <w:tcPr>
            <w:tcW w:w="8321" w:type="dxa"/>
            <w:shd w:val="clear" w:color="auto" w:fill="auto"/>
          </w:tcPr>
          <w:p w:rsidR="003A1B58" w:rsidRPr="004B6241" w:rsidRDefault="00653BDD" w:rsidP="00653BDD">
            <w:pPr>
              <w:pStyle w:val="TPSeznamzkratek"/>
              <w:jc w:val="left"/>
              <w:rPr>
                <w:rFonts w:asciiTheme="minorHAnsi" w:hAnsiTheme="minorHAnsi" w:cstheme="minorHAnsi"/>
              </w:rPr>
            </w:pPr>
            <w:r w:rsidRPr="004B6241">
              <w:rPr>
                <w:rFonts w:asciiTheme="minorHAnsi" w:hAnsiTheme="minorHAnsi" w:cstheme="minorHAnsi"/>
              </w:rPr>
              <w:t>Dálkové</w:t>
            </w:r>
            <w:r w:rsidR="003A1B58" w:rsidRPr="004B6241">
              <w:rPr>
                <w:rFonts w:asciiTheme="minorHAnsi" w:hAnsiTheme="minorHAnsi" w:cstheme="minorHAnsi"/>
              </w:rPr>
              <w:t xml:space="preserve"> ovládan</w:t>
            </w:r>
            <w:r w:rsidRPr="004B6241">
              <w:rPr>
                <w:rFonts w:asciiTheme="minorHAnsi" w:hAnsiTheme="minorHAnsi" w:cstheme="minorHAnsi"/>
              </w:rPr>
              <w:t>í</w:t>
            </w:r>
            <w:r w:rsidR="003A1B58" w:rsidRPr="004B6241">
              <w:rPr>
                <w:rFonts w:asciiTheme="minorHAnsi" w:hAnsiTheme="minorHAnsi" w:cstheme="minorHAnsi"/>
              </w:rPr>
              <w:t xml:space="preserve"> zabezpečovací</w:t>
            </w:r>
            <w:r w:rsidRPr="004B6241">
              <w:rPr>
                <w:rFonts w:asciiTheme="minorHAnsi" w:hAnsiTheme="minorHAnsi" w:cstheme="minorHAnsi"/>
              </w:rPr>
              <w:t>ho</w:t>
            </w:r>
            <w:r w:rsidR="003A1B58" w:rsidRPr="004B6241">
              <w:rPr>
                <w:rFonts w:asciiTheme="minorHAnsi" w:hAnsiTheme="minorHAnsi" w:cstheme="minorHAnsi"/>
              </w:rPr>
              <w:t xml:space="preserve"> zařízení</w:t>
            </w:r>
          </w:p>
        </w:tc>
      </w:tr>
      <w:tr w:rsidR="00BB5A5D" w:rsidTr="004B6241">
        <w:trPr>
          <w:jc w:val="center"/>
        </w:trPr>
        <w:tc>
          <w:tcPr>
            <w:tcW w:w="1354" w:type="dxa"/>
            <w:shd w:val="clear" w:color="auto" w:fill="auto"/>
          </w:tcPr>
          <w:p w:rsidR="00BB5A5D" w:rsidRPr="004B6241" w:rsidRDefault="00BB5A5D" w:rsidP="003F242C">
            <w:pPr>
              <w:pStyle w:val="TPSeznamzkratek-1"/>
              <w:spacing w:before="80"/>
            </w:pPr>
            <w:r w:rsidRPr="004B6241">
              <w:t>DŘT…………….</w:t>
            </w:r>
          </w:p>
        </w:tc>
        <w:tc>
          <w:tcPr>
            <w:tcW w:w="8321" w:type="dxa"/>
            <w:shd w:val="clear" w:color="auto" w:fill="auto"/>
          </w:tcPr>
          <w:p w:rsidR="00BB5A5D" w:rsidRPr="004B6241" w:rsidRDefault="003A1B58" w:rsidP="003F242C">
            <w:pPr>
              <w:pStyle w:val="TPSeznamzkratek"/>
              <w:jc w:val="left"/>
              <w:rPr>
                <w:rFonts w:asciiTheme="minorHAnsi" w:hAnsiTheme="minorHAnsi" w:cstheme="minorHAnsi"/>
              </w:rPr>
            </w:pPr>
            <w:r w:rsidRPr="004B6241">
              <w:rPr>
                <w:rFonts w:asciiTheme="minorHAnsi" w:hAnsiTheme="minorHAnsi" w:cstheme="minorHAnsi"/>
              </w:rPr>
              <w:t>Dispečerská řídicí technika</w:t>
            </w:r>
          </w:p>
        </w:tc>
      </w:tr>
      <w:tr w:rsidR="00BB5A5D" w:rsidTr="004B6241">
        <w:trPr>
          <w:jc w:val="center"/>
        </w:trPr>
        <w:tc>
          <w:tcPr>
            <w:tcW w:w="1354" w:type="dxa"/>
            <w:shd w:val="clear" w:color="auto" w:fill="auto"/>
          </w:tcPr>
          <w:p w:rsidR="00BB5A5D" w:rsidRPr="004B6241" w:rsidRDefault="00BB5A5D" w:rsidP="003F242C">
            <w:pPr>
              <w:pStyle w:val="TPSeznamzkratek-1"/>
              <w:spacing w:before="80"/>
            </w:pPr>
            <w:r w:rsidRPr="004B6241">
              <w:t>ERTMS……….</w:t>
            </w:r>
          </w:p>
        </w:tc>
        <w:tc>
          <w:tcPr>
            <w:tcW w:w="8321" w:type="dxa"/>
            <w:shd w:val="clear" w:color="auto" w:fill="auto"/>
          </w:tcPr>
          <w:p w:rsidR="00BB5A5D" w:rsidRPr="004B6241" w:rsidRDefault="003F242C" w:rsidP="003F242C">
            <w:pPr>
              <w:pStyle w:val="TPSeznamzkratek"/>
              <w:jc w:val="left"/>
              <w:rPr>
                <w:rFonts w:asciiTheme="minorHAnsi" w:hAnsiTheme="minorHAnsi" w:cstheme="minorHAnsi"/>
              </w:rPr>
            </w:pPr>
            <w:proofErr w:type="spellStart"/>
            <w:r w:rsidRPr="004B6241">
              <w:rPr>
                <w:rFonts w:asciiTheme="minorHAnsi" w:hAnsiTheme="minorHAnsi" w:cstheme="minorHAnsi"/>
              </w:rPr>
              <w:t>European</w:t>
            </w:r>
            <w:proofErr w:type="spellEnd"/>
            <w:r w:rsidRPr="004B6241">
              <w:rPr>
                <w:rFonts w:asciiTheme="minorHAnsi" w:hAnsiTheme="minorHAnsi" w:cstheme="minorHAnsi"/>
              </w:rPr>
              <w:t xml:space="preserve"> </w:t>
            </w:r>
            <w:proofErr w:type="spellStart"/>
            <w:r w:rsidRPr="004B6241">
              <w:rPr>
                <w:rFonts w:asciiTheme="minorHAnsi" w:hAnsiTheme="minorHAnsi" w:cstheme="minorHAnsi"/>
              </w:rPr>
              <w:t>Rail</w:t>
            </w:r>
            <w:proofErr w:type="spellEnd"/>
            <w:r w:rsidRPr="004B6241">
              <w:rPr>
                <w:rFonts w:asciiTheme="minorHAnsi" w:hAnsiTheme="minorHAnsi" w:cstheme="minorHAnsi"/>
              </w:rPr>
              <w:t xml:space="preserve"> </w:t>
            </w:r>
            <w:proofErr w:type="spellStart"/>
            <w:r w:rsidRPr="004B6241">
              <w:rPr>
                <w:rFonts w:asciiTheme="minorHAnsi" w:hAnsiTheme="minorHAnsi" w:cstheme="minorHAnsi"/>
              </w:rPr>
              <w:t>Traffic</w:t>
            </w:r>
            <w:proofErr w:type="spellEnd"/>
            <w:r w:rsidRPr="004B6241">
              <w:rPr>
                <w:rFonts w:asciiTheme="minorHAnsi" w:hAnsiTheme="minorHAnsi" w:cstheme="minorHAnsi"/>
              </w:rPr>
              <w:t xml:space="preserve"> Management </w:t>
            </w:r>
            <w:r w:rsidR="003A1B58" w:rsidRPr="004B6241">
              <w:rPr>
                <w:rFonts w:asciiTheme="minorHAnsi" w:hAnsiTheme="minorHAnsi" w:cstheme="minorHAnsi"/>
              </w:rPr>
              <w:t>Systém (evropský systém řízení železniční dopravy)</w:t>
            </w:r>
          </w:p>
        </w:tc>
      </w:tr>
      <w:tr w:rsidR="00BB5A5D" w:rsidTr="004B6241">
        <w:trPr>
          <w:jc w:val="center"/>
        </w:trPr>
        <w:tc>
          <w:tcPr>
            <w:tcW w:w="1354" w:type="dxa"/>
            <w:shd w:val="clear" w:color="auto" w:fill="auto"/>
          </w:tcPr>
          <w:p w:rsidR="00BB5A5D" w:rsidRPr="004B6241" w:rsidRDefault="00BB5A5D" w:rsidP="003F242C">
            <w:pPr>
              <w:pStyle w:val="TPSeznamzkratek-1"/>
              <w:spacing w:before="80"/>
            </w:pPr>
            <w:r w:rsidRPr="004B6241">
              <w:t>ETCS………</w:t>
            </w:r>
            <w:proofErr w:type="gramStart"/>
            <w:r w:rsidRPr="004B6241">
              <w:t>…..</w:t>
            </w:r>
            <w:proofErr w:type="gramEnd"/>
          </w:p>
        </w:tc>
        <w:tc>
          <w:tcPr>
            <w:tcW w:w="8321" w:type="dxa"/>
            <w:shd w:val="clear" w:color="auto" w:fill="auto"/>
          </w:tcPr>
          <w:p w:rsidR="00BB5A5D" w:rsidRPr="004B6241" w:rsidRDefault="003F242C" w:rsidP="003F242C">
            <w:pPr>
              <w:pStyle w:val="TPSeznamzkratek"/>
              <w:jc w:val="left"/>
              <w:rPr>
                <w:rFonts w:asciiTheme="minorHAnsi" w:hAnsiTheme="minorHAnsi" w:cstheme="minorHAnsi"/>
              </w:rPr>
            </w:pPr>
            <w:proofErr w:type="spellStart"/>
            <w:r w:rsidRPr="004B6241">
              <w:rPr>
                <w:rFonts w:asciiTheme="minorHAnsi" w:hAnsiTheme="minorHAnsi" w:cstheme="minorHAnsi"/>
              </w:rPr>
              <w:t>European</w:t>
            </w:r>
            <w:proofErr w:type="spellEnd"/>
            <w:r w:rsidRPr="004B6241">
              <w:rPr>
                <w:rFonts w:asciiTheme="minorHAnsi" w:hAnsiTheme="minorHAnsi" w:cstheme="minorHAnsi"/>
              </w:rPr>
              <w:t xml:space="preserve"> </w:t>
            </w:r>
            <w:proofErr w:type="spellStart"/>
            <w:r w:rsidRPr="004B6241">
              <w:rPr>
                <w:rFonts w:asciiTheme="minorHAnsi" w:hAnsiTheme="minorHAnsi" w:cstheme="minorHAnsi"/>
              </w:rPr>
              <w:t>Train</w:t>
            </w:r>
            <w:proofErr w:type="spellEnd"/>
            <w:r w:rsidRPr="004B6241">
              <w:rPr>
                <w:rFonts w:asciiTheme="minorHAnsi" w:hAnsiTheme="minorHAnsi" w:cstheme="minorHAnsi"/>
              </w:rPr>
              <w:t xml:space="preserve"> </w:t>
            </w:r>
            <w:proofErr w:type="spellStart"/>
            <w:r w:rsidRPr="004B6241">
              <w:rPr>
                <w:rFonts w:asciiTheme="minorHAnsi" w:hAnsiTheme="minorHAnsi" w:cstheme="minorHAnsi"/>
              </w:rPr>
              <w:t>Control</w:t>
            </w:r>
            <w:proofErr w:type="spellEnd"/>
            <w:r w:rsidRPr="004B6241">
              <w:rPr>
                <w:rFonts w:asciiTheme="minorHAnsi" w:hAnsiTheme="minorHAnsi" w:cstheme="minorHAnsi"/>
              </w:rPr>
              <w:t xml:space="preserve"> Systém (evropský vlakový zabezpečovací systém)</w:t>
            </w:r>
          </w:p>
        </w:tc>
      </w:tr>
      <w:tr w:rsidR="003F242C" w:rsidTr="004B6241">
        <w:trPr>
          <w:jc w:val="center"/>
        </w:trPr>
        <w:tc>
          <w:tcPr>
            <w:tcW w:w="1354" w:type="dxa"/>
            <w:shd w:val="clear" w:color="auto" w:fill="auto"/>
          </w:tcPr>
          <w:p w:rsidR="003F242C" w:rsidRPr="004B6241" w:rsidRDefault="003F242C" w:rsidP="003F242C">
            <w:pPr>
              <w:pStyle w:val="TPSeznamzkratek-1"/>
              <w:spacing w:before="80"/>
            </w:pPr>
            <w:r w:rsidRPr="004B6241">
              <w:t>ETCS L2</w:t>
            </w:r>
            <w:r w:rsidR="003A1B58" w:rsidRPr="004B6241">
              <w:t>.</w:t>
            </w:r>
            <w:r w:rsidRPr="004B6241">
              <w:t>…</w:t>
            </w:r>
            <w:proofErr w:type="gramStart"/>
            <w:r w:rsidRPr="004B6241">
              <w:t>…..</w:t>
            </w:r>
            <w:proofErr w:type="gramEnd"/>
          </w:p>
        </w:tc>
        <w:tc>
          <w:tcPr>
            <w:tcW w:w="8321" w:type="dxa"/>
            <w:shd w:val="clear" w:color="auto" w:fill="auto"/>
          </w:tcPr>
          <w:p w:rsidR="003F242C" w:rsidRPr="004B6241" w:rsidRDefault="003F242C" w:rsidP="003A1B58">
            <w:pPr>
              <w:pStyle w:val="TPSeznamzkratek"/>
              <w:jc w:val="left"/>
              <w:rPr>
                <w:rFonts w:asciiTheme="minorHAnsi" w:hAnsiTheme="minorHAnsi" w:cstheme="minorHAnsi"/>
              </w:rPr>
            </w:pPr>
            <w:proofErr w:type="spellStart"/>
            <w:r w:rsidRPr="004B6241">
              <w:rPr>
                <w:rFonts w:asciiTheme="minorHAnsi" w:hAnsiTheme="minorHAnsi" w:cstheme="minorHAnsi"/>
              </w:rPr>
              <w:t>European</w:t>
            </w:r>
            <w:proofErr w:type="spellEnd"/>
            <w:r w:rsidRPr="004B6241">
              <w:rPr>
                <w:rFonts w:asciiTheme="minorHAnsi" w:hAnsiTheme="minorHAnsi" w:cstheme="minorHAnsi"/>
              </w:rPr>
              <w:t xml:space="preserve"> </w:t>
            </w:r>
            <w:proofErr w:type="spellStart"/>
            <w:r w:rsidRPr="004B6241">
              <w:rPr>
                <w:rFonts w:asciiTheme="minorHAnsi" w:hAnsiTheme="minorHAnsi" w:cstheme="minorHAnsi"/>
              </w:rPr>
              <w:t>Train</w:t>
            </w:r>
            <w:proofErr w:type="spellEnd"/>
            <w:r w:rsidRPr="004B6241">
              <w:rPr>
                <w:rFonts w:asciiTheme="minorHAnsi" w:hAnsiTheme="minorHAnsi" w:cstheme="minorHAnsi"/>
              </w:rPr>
              <w:t xml:space="preserve"> </w:t>
            </w:r>
            <w:proofErr w:type="spellStart"/>
            <w:r w:rsidRPr="004B6241">
              <w:rPr>
                <w:rFonts w:asciiTheme="minorHAnsi" w:hAnsiTheme="minorHAnsi" w:cstheme="minorHAnsi"/>
              </w:rPr>
              <w:t>Control</w:t>
            </w:r>
            <w:proofErr w:type="spellEnd"/>
            <w:r w:rsidRPr="004B6241">
              <w:rPr>
                <w:rFonts w:asciiTheme="minorHAnsi" w:hAnsiTheme="minorHAnsi" w:cstheme="minorHAnsi"/>
              </w:rPr>
              <w:t xml:space="preserve"> Systém</w:t>
            </w:r>
            <w:r w:rsidR="003A1B58" w:rsidRPr="004B6241">
              <w:rPr>
                <w:rFonts w:asciiTheme="minorHAnsi" w:hAnsiTheme="minorHAnsi" w:cstheme="minorHAnsi"/>
              </w:rPr>
              <w:t xml:space="preserve"> – </w:t>
            </w:r>
            <w:proofErr w:type="spellStart"/>
            <w:r w:rsidR="003A1B58" w:rsidRPr="004B6241">
              <w:rPr>
                <w:rFonts w:asciiTheme="minorHAnsi" w:hAnsiTheme="minorHAnsi" w:cstheme="minorHAnsi"/>
              </w:rPr>
              <w:t>level</w:t>
            </w:r>
            <w:proofErr w:type="spellEnd"/>
            <w:r w:rsidR="003A1B58" w:rsidRPr="004B6241">
              <w:rPr>
                <w:rFonts w:asciiTheme="minorHAnsi" w:hAnsiTheme="minorHAnsi" w:cstheme="minorHAnsi"/>
              </w:rPr>
              <w:t xml:space="preserve"> 2</w:t>
            </w:r>
            <w:r w:rsidRPr="004B6241">
              <w:rPr>
                <w:rFonts w:asciiTheme="minorHAnsi" w:hAnsiTheme="minorHAnsi" w:cstheme="minorHAnsi"/>
              </w:rPr>
              <w:t xml:space="preserve"> (evropský vlakový zabezpečovací systém</w:t>
            </w:r>
            <w:r w:rsidR="003A1B58" w:rsidRPr="004B6241">
              <w:rPr>
                <w:rFonts w:asciiTheme="minorHAnsi" w:hAnsiTheme="minorHAnsi" w:cstheme="minorHAnsi"/>
              </w:rPr>
              <w:t xml:space="preserve"> úrovně 2</w:t>
            </w:r>
            <w:r w:rsidRPr="004B6241">
              <w:rPr>
                <w:rFonts w:asciiTheme="minorHAnsi" w:hAnsiTheme="minorHAnsi" w:cstheme="minorHAnsi"/>
              </w:rPr>
              <w:t>)</w:t>
            </w:r>
          </w:p>
        </w:tc>
      </w:tr>
      <w:tr w:rsidR="003F242C" w:rsidTr="004B6241">
        <w:trPr>
          <w:jc w:val="center"/>
        </w:trPr>
        <w:tc>
          <w:tcPr>
            <w:tcW w:w="1354" w:type="dxa"/>
            <w:shd w:val="clear" w:color="auto" w:fill="auto"/>
          </w:tcPr>
          <w:p w:rsidR="003F242C" w:rsidRPr="004B6241" w:rsidRDefault="003F242C" w:rsidP="003F242C">
            <w:pPr>
              <w:pStyle w:val="TPSeznamzkratek-1"/>
              <w:spacing w:before="80"/>
            </w:pPr>
            <w:r w:rsidRPr="004B6241">
              <w:t>EVL…………….</w:t>
            </w:r>
          </w:p>
        </w:tc>
        <w:tc>
          <w:tcPr>
            <w:tcW w:w="8321" w:type="dxa"/>
            <w:shd w:val="clear" w:color="auto" w:fill="auto"/>
          </w:tcPr>
          <w:p w:rsidR="003F242C" w:rsidRPr="004B6241" w:rsidRDefault="003A1B58" w:rsidP="003F242C">
            <w:pPr>
              <w:pStyle w:val="TPSeznamzkratek"/>
              <w:jc w:val="left"/>
              <w:rPr>
                <w:rFonts w:asciiTheme="minorHAnsi" w:hAnsiTheme="minorHAnsi" w:cstheme="minorHAnsi"/>
              </w:rPr>
            </w:pPr>
            <w:r w:rsidRPr="004B6241">
              <w:rPr>
                <w:rFonts w:asciiTheme="minorHAnsi" w:hAnsiTheme="minorHAnsi" w:cstheme="minorHAnsi"/>
              </w:rPr>
              <w:t>Evropsky významná lokalita</w:t>
            </w:r>
          </w:p>
        </w:tc>
      </w:tr>
      <w:tr w:rsidR="003F242C" w:rsidTr="004B6241">
        <w:trPr>
          <w:jc w:val="center"/>
        </w:trPr>
        <w:tc>
          <w:tcPr>
            <w:tcW w:w="1354" w:type="dxa"/>
            <w:shd w:val="clear" w:color="auto" w:fill="auto"/>
          </w:tcPr>
          <w:p w:rsidR="003F242C" w:rsidRPr="004B6241" w:rsidRDefault="003F242C" w:rsidP="003F242C">
            <w:pPr>
              <w:pStyle w:val="TPSeznamzkratek-1"/>
              <w:spacing w:before="80"/>
            </w:pPr>
            <w:r w:rsidRPr="004B6241">
              <w:t>IAD…………….</w:t>
            </w:r>
          </w:p>
        </w:tc>
        <w:tc>
          <w:tcPr>
            <w:tcW w:w="8321" w:type="dxa"/>
            <w:shd w:val="clear" w:color="auto" w:fill="auto"/>
          </w:tcPr>
          <w:p w:rsidR="003F242C" w:rsidRPr="004B6241" w:rsidRDefault="003F242C" w:rsidP="003F242C">
            <w:pPr>
              <w:pStyle w:val="TPSeznamzkratek"/>
              <w:jc w:val="left"/>
              <w:rPr>
                <w:rFonts w:asciiTheme="minorHAnsi" w:hAnsiTheme="minorHAnsi" w:cstheme="minorHAnsi"/>
              </w:rPr>
            </w:pPr>
            <w:r w:rsidRPr="004B6241">
              <w:rPr>
                <w:rFonts w:asciiTheme="minorHAnsi" w:hAnsiTheme="minorHAnsi" w:cstheme="minorHAnsi"/>
              </w:rPr>
              <w:t>Individuální automobilová doprava</w:t>
            </w:r>
          </w:p>
        </w:tc>
      </w:tr>
      <w:tr w:rsidR="003F242C" w:rsidTr="004B6241">
        <w:trPr>
          <w:jc w:val="center"/>
        </w:trPr>
        <w:tc>
          <w:tcPr>
            <w:tcW w:w="1354" w:type="dxa"/>
            <w:shd w:val="clear" w:color="auto" w:fill="auto"/>
          </w:tcPr>
          <w:p w:rsidR="003F242C" w:rsidRPr="004B6241" w:rsidRDefault="003F242C" w:rsidP="003F242C">
            <w:pPr>
              <w:pStyle w:val="TPSeznamzkratek-1"/>
              <w:spacing w:before="80"/>
            </w:pPr>
            <w:r w:rsidRPr="004B6241">
              <w:t>MHD………</w:t>
            </w:r>
            <w:proofErr w:type="gramStart"/>
            <w:r w:rsidRPr="004B6241">
              <w:t>…..</w:t>
            </w:r>
            <w:proofErr w:type="gramEnd"/>
          </w:p>
        </w:tc>
        <w:tc>
          <w:tcPr>
            <w:tcW w:w="8321" w:type="dxa"/>
            <w:shd w:val="clear" w:color="auto" w:fill="auto"/>
          </w:tcPr>
          <w:p w:rsidR="003F242C" w:rsidRPr="004B6241" w:rsidRDefault="003F242C" w:rsidP="003F242C">
            <w:pPr>
              <w:pStyle w:val="TPSeznamzkratek"/>
              <w:jc w:val="left"/>
              <w:rPr>
                <w:rFonts w:asciiTheme="minorHAnsi" w:hAnsiTheme="minorHAnsi" w:cstheme="minorHAnsi"/>
              </w:rPr>
            </w:pPr>
            <w:r w:rsidRPr="004B6241">
              <w:rPr>
                <w:rFonts w:asciiTheme="minorHAnsi" w:hAnsiTheme="minorHAnsi" w:cstheme="minorHAnsi"/>
              </w:rPr>
              <w:t>Městská hromadná doprava</w:t>
            </w:r>
          </w:p>
        </w:tc>
      </w:tr>
      <w:tr w:rsidR="003F242C" w:rsidTr="004B6241">
        <w:trPr>
          <w:jc w:val="center"/>
        </w:trPr>
        <w:tc>
          <w:tcPr>
            <w:tcW w:w="1354" w:type="dxa"/>
            <w:shd w:val="clear" w:color="auto" w:fill="auto"/>
          </w:tcPr>
          <w:p w:rsidR="003F242C" w:rsidRPr="004B6241" w:rsidRDefault="003F242C" w:rsidP="00653BDD">
            <w:pPr>
              <w:pStyle w:val="TPSeznamzkratek-1"/>
              <w:spacing w:before="80"/>
            </w:pPr>
            <w:r w:rsidRPr="004B6241">
              <w:t>RB</w:t>
            </w:r>
            <w:r w:rsidR="00653BDD" w:rsidRPr="004B6241">
              <w:t>C</w:t>
            </w:r>
            <w:r w:rsidRPr="004B6241">
              <w:t>……………</w:t>
            </w:r>
          </w:p>
        </w:tc>
        <w:tc>
          <w:tcPr>
            <w:tcW w:w="8321" w:type="dxa"/>
            <w:shd w:val="clear" w:color="auto" w:fill="auto"/>
          </w:tcPr>
          <w:p w:rsidR="003F242C" w:rsidRPr="004B6241" w:rsidRDefault="00653BDD" w:rsidP="003F242C">
            <w:pPr>
              <w:pStyle w:val="TPSeznamzkratek"/>
              <w:jc w:val="left"/>
              <w:rPr>
                <w:rFonts w:asciiTheme="minorHAnsi" w:hAnsiTheme="minorHAnsi" w:cstheme="minorHAnsi"/>
              </w:rPr>
            </w:pPr>
            <w:proofErr w:type="spellStart"/>
            <w:r w:rsidRPr="004B6241">
              <w:rPr>
                <w:rFonts w:asciiTheme="minorHAnsi" w:hAnsiTheme="minorHAnsi" w:cstheme="minorHAnsi"/>
              </w:rPr>
              <w:t>Radio</w:t>
            </w:r>
            <w:proofErr w:type="spellEnd"/>
            <w:r w:rsidRPr="004B6241">
              <w:rPr>
                <w:rFonts w:asciiTheme="minorHAnsi" w:hAnsiTheme="minorHAnsi" w:cstheme="minorHAnsi"/>
              </w:rPr>
              <w:t xml:space="preserve"> </w:t>
            </w:r>
            <w:proofErr w:type="spellStart"/>
            <w:r w:rsidRPr="004B6241">
              <w:rPr>
                <w:rFonts w:asciiTheme="minorHAnsi" w:hAnsiTheme="minorHAnsi" w:cstheme="minorHAnsi"/>
              </w:rPr>
              <w:t>Block</w:t>
            </w:r>
            <w:proofErr w:type="spellEnd"/>
            <w:r w:rsidRPr="004B6241">
              <w:rPr>
                <w:rFonts w:asciiTheme="minorHAnsi" w:hAnsiTheme="minorHAnsi" w:cstheme="minorHAnsi"/>
              </w:rPr>
              <w:t xml:space="preserve"> Centre (</w:t>
            </w:r>
            <w:proofErr w:type="spellStart"/>
            <w:r w:rsidRPr="004B6241">
              <w:rPr>
                <w:rFonts w:asciiTheme="minorHAnsi" w:hAnsiTheme="minorHAnsi" w:cstheme="minorHAnsi"/>
              </w:rPr>
              <w:t>radiobloková</w:t>
            </w:r>
            <w:proofErr w:type="spellEnd"/>
            <w:r w:rsidRPr="004B6241">
              <w:rPr>
                <w:rFonts w:asciiTheme="minorHAnsi" w:hAnsiTheme="minorHAnsi" w:cstheme="minorHAnsi"/>
              </w:rPr>
              <w:t xml:space="preserve"> centrála)</w:t>
            </w:r>
          </w:p>
        </w:tc>
      </w:tr>
      <w:tr w:rsidR="003F242C" w:rsidTr="003F242C">
        <w:trPr>
          <w:jc w:val="center"/>
        </w:trPr>
        <w:tc>
          <w:tcPr>
            <w:tcW w:w="1354" w:type="dxa"/>
          </w:tcPr>
          <w:p w:rsidR="003F242C" w:rsidRDefault="003F242C" w:rsidP="003F242C">
            <w:pPr>
              <w:pStyle w:val="TPSeznamzkratek-1"/>
              <w:spacing w:before="80"/>
            </w:pPr>
            <w:r>
              <w:t>SZZ…………….</w:t>
            </w:r>
          </w:p>
        </w:tc>
        <w:tc>
          <w:tcPr>
            <w:tcW w:w="8321" w:type="dxa"/>
          </w:tcPr>
          <w:p w:rsidR="003F242C" w:rsidRPr="003F242C" w:rsidRDefault="003F242C" w:rsidP="003F242C">
            <w:pPr>
              <w:pStyle w:val="TPSeznamzkratek"/>
              <w:jc w:val="left"/>
              <w:rPr>
                <w:rFonts w:asciiTheme="minorHAnsi" w:hAnsiTheme="minorHAnsi" w:cstheme="minorHAnsi"/>
              </w:rPr>
            </w:pPr>
            <w:r w:rsidRPr="003F242C">
              <w:rPr>
                <w:rFonts w:asciiTheme="minorHAnsi" w:hAnsiTheme="minorHAnsi" w:cstheme="minorHAnsi"/>
              </w:rPr>
              <w:t>Staniční zabezpečovací zařízení</w:t>
            </w:r>
          </w:p>
        </w:tc>
      </w:tr>
      <w:tr w:rsidR="003F242C" w:rsidTr="003F242C">
        <w:trPr>
          <w:jc w:val="center"/>
        </w:trPr>
        <w:tc>
          <w:tcPr>
            <w:tcW w:w="1354" w:type="dxa"/>
          </w:tcPr>
          <w:p w:rsidR="003F242C" w:rsidRDefault="003F242C" w:rsidP="003F242C">
            <w:pPr>
              <w:pStyle w:val="TPSeznamzkratek-1"/>
              <w:spacing w:before="80"/>
            </w:pPr>
            <w:r>
              <w:t>TS………………</w:t>
            </w:r>
          </w:p>
        </w:tc>
        <w:tc>
          <w:tcPr>
            <w:tcW w:w="8321" w:type="dxa"/>
          </w:tcPr>
          <w:p w:rsidR="003F242C" w:rsidRPr="003F242C" w:rsidRDefault="003F242C" w:rsidP="003F242C">
            <w:pPr>
              <w:pStyle w:val="TPSeznamzkratek"/>
              <w:jc w:val="left"/>
              <w:rPr>
                <w:rFonts w:asciiTheme="minorHAnsi" w:hAnsiTheme="minorHAnsi" w:cstheme="minorHAnsi"/>
              </w:rPr>
            </w:pPr>
            <w:r w:rsidRPr="003F242C">
              <w:rPr>
                <w:rFonts w:asciiTheme="minorHAnsi" w:hAnsiTheme="minorHAnsi" w:cstheme="minorHAnsi"/>
              </w:rPr>
              <w:t>Technické specifikace</w:t>
            </w:r>
          </w:p>
        </w:tc>
      </w:tr>
      <w:tr w:rsidR="003F242C" w:rsidTr="003F242C">
        <w:trPr>
          <w:jc w:val="center"/>
        </w:trPr>
        <w:tc>
          <w:tcPr>
            <w:tcW w:w="1354" w:type="dxa"/>
          </w:tcPr>
          <w:p w:rsidR="003F242C" w:rsidRDefault="003F242C" w:rsidP="003F242C">
            <w:pPr>
              <w:pStyle w:val="TPSeznamzkratek-1"/>
              <w:spacing w:before="80"/>
            </w:pPr>
            <w:r>
              <w:t>TSI INF…</w:t>
            </w:r>
            <w:proofErr w:type="gramStart"/>
            <w:r>
              <w:t>…</w:t>
            </w:r>
            <w:r w:rsidR="008C7753">
              <w:t>..</w:t>
            </w:r>
            <w:r>
              <w:t>…</w:t>
            </w:r>
            <w:proofErr w:type="gramEnd"/>
          </w:p>
        </w:tc>
        <w:tc>
          <w:tcPr>
            <w:tcW w:w="8321" w:type="dxa"/>
          </w:tcPr>
          <w:p w:rsidR="003F242C" w:rsidRPr="003F242C" w:rsidRDefault="003F242C" w:rsidP="003F242C">
            <w:pPr>
              <w:pStyle w:val="TPSeznamzkratek"/>
              <w:jc w:val="left"/>
              <w:rPr>
                <w:rFonts w:asciiTheme="minorHAnsi" w:hAnsiTheme="minorHAnsi" w:cstheme="minorHAnsi"/>
              </w:rPr>
            </w:pPr>
            <w:r w:rsidRPr="003F242C">
              <w:rPr>
                <w:rFonts w:asciiTheme="minorHAnsi" w:hAnsiTheme="minorHAnsi" w:cstheme="minorHAnsi"/>
              </w:rPr>
              <w:t>Technické specifikace pro interoperabilitu subsystému infrastruktura železničního systému v Evropské unii</w:t>
            </w:r>
          </w:p>
        </w:tc>
      </w:tr>
      <w:tr w:rsidR="003F242C" w:rsidTr="003F242C">
        <w:trPr>
          <w:jc w:val="center"/>
        </w:trPr>
        <w:tc>
          <w:tcPr>
            <w:tcW w:w="1354" w:type="dxa"/>
          </w:tcPr>
          <w:p w:rsidR="003F242C" w:rsidRDefault="003F242C" w:rsidP="008C7753">
            <w:pPr>
              <w:pStyle w:val="TPSeznamzkratek-1"/>
              <w:spacing w:before="80"/>
            </w:pPr>
            <w:r>
              <w:t>TSI PRM…</w:t>
            </w:r>
            <w:proofErr w:type="gramStart"/>
            <w:r w:rsidR="008C7753">
              <w:t>…</w:t>
            </w:r>
            <w:r>
              <w:t>..</w:t>
            </w:r>
            <w:proofErr w:type="gramEnd"/>
          </w:p>
        </w:tc>
        <w:tc>
          <w:tcPr>
            <w:tcW w:w="8321" w:type="dxa"/>
          </w:tcPr>
          <w:p w:rsidR="003F242C" w:rsidRPr="003F242C" w:rsidRDefault="003F242C" w:rsidP="003F242C">
            <w:pPr>
              <w:pStyle w:val="TPSeznamzkratek"/>
              <w:jc w:val="left"/>
              <w:rPr>
                <w:rFonts w:asciiTheme="minorHAnsi" w:hAnsiTheme="minorHAnsi" w:cstheme="minorHAnsi"/>
              </w:rPr>
            </w:pPr>
            <w:r w:rsidRPr="003F242C">
              <w:rPr>
                <w:rFonts w:asciiTheme="minorHAnsi" w:hAnsiTheme="minorHAnsi" w:cstheme="minorHAnsi"/>
              </w:rPr>
              <w:t>Technické specifikace pro interoperabilitu, týkající se osob s omezenou schopností pohybu a orientace v transevropském konvenčním a vysokorychlostním železničním systému</w:t>
            </w:r>
          </w:p>
        </w:tc>
      </w:tr>
      <w:tr w:rsidR="003F242C" w:rsidTr="003F242C">
        <w:trPr>
          <w:jc w:val="center"/>
        </w:trPr>
        <w:tc>
          <w:tcPr>
            <w:tcW w:w="1354" w:type="dxa"/>
          </w:tcPr>
          <w:p w:rsidR="003F242C" w:rsidRDefault="003F242C" w:rsidP="003F242C">
            <w:pPr>
              <w:pStyle w:val="TPSeznamzkratek-1"/>
              <w:spacing w:before="80"/>
            </w:pPr>
            <w:r>
              <w:t>TV………………</w:t>
            </w:r>
          </w:p>
        </w:tc>
        <w:tc>
          <w:tcPr>
            <w:tcW w:w="8321" w:type="dxa"/>
          </w:tcPr>
          <w:p w:rsidR="003F242C" w:rsidRPr="003F242C" w:rsidRDefault="003F242C" w:rsidP="003F242C">
            <w:pPr>
              <w:pStyle w:val="TPSeznamzkratek"/>
              <w:jc w:val="left"/>
              <w:rPr>
                <w:rFonts w:asciiTheme="minorHAnsi" w:hAnsiTheme="minorHAnsi" w:cstheme="minorHAnsi"/>
              </w:rPr>
            </w:pPr>
            <w:r w:rsidRPr="003F242C">
              <w:rPr>
                <w:rFonts w:asciiTheme="minorHAnsi" w:hAnsiTheme="minorHAnsi" w:cstheme="minorHAnsi"/>
              </w:rPr>
              <w:t>Trakční vedení</w:t>
            </w:r>
          </w:p>
        </w:tc>
      </w:tr>
      <w:tr w:rsidR="003F242C" w:rsidTr="003F242C">
        <w:trPr>
          <w:jc w:val="center"/>
        </w:trPr>
        <w:tc>
          <w:tcPr>
            <w:tcW w:w="1354" w:type="dxa"/>
          </w:tcPr>
          <w:p w:rsidR="003F242C" w:rsidRDefault="003F242C" w:rsidP="003F242C">
            <w:pPr>
              <w:pStyle w:val="TPSeznamzkratek-1"/>
              <w:spacing w:before="80"/>
            </w:pPr>
            <w:r>
              <w:t>ÚP SÚ HMP…</w:t>
            </w:r>
          </w:p>
        </w:tc>
        <w:tc>
          <w:tcPr>
            <w:tcW w:w="8321" w:type="dxa"/>
          </w:tcPr>
          <w:p w:rsidR="003F242C" w:rsidRPr="003F242C" w:rsidRDefault="003F242C" w:rsidP="003F242C">
            <w:pPr>
              <w:pStyle w:val="TPSeznamzkratek"/>
              <w:jc w:val="left"/>
              <w:rPr>
                <w:rFonts w:asciiTheme="minorHAnsi" w:hAnsiTheme="minorHAnsi" w:cstheme="minorHAnsi"/>
              </w:rPr>
            </w:pPr>
            <w:r w:rsidRPr="003F242C">
              <w:rPr>
                <w:rFonts w:asciiTheme="minorHAnsi" w:hAnsiTheme="minorHAnsi" w:cstheme="minorHAnsi"/>
              </w:rPr>
              <w:t>Územní plán sídelního útvaru hl. m. Prahy</w:t>
            </w:r>
          </w:p>
        </w:tc>
      </w:tr>
      <w:tr w:rsidR="003F242C" w:rsidTr="003F242C">
        <w:trPr>
          <w:jc w:val="center"/>
        </w:trPr>
        <w:tc>
          <w:tcPr>
            <w:tcW w:w="1354" w:type="dxa"/>
          </w:tcPr>
          <w:p w:rsidR="003F242C" w:rsidRDefault="003F242C" w:rsidP="003F242C">
            <w:pPr>
              <w:pStyle w:val="TPSeznamzkratek-1"/>
              <w:spacing w:before="80"/>
            </w:pPr>
            <w:r>
              <w:t>VB………………</w:t>
            </w:r>
          </w:p>
        </w:tc>
        <w:tc>
          <w:tcPr>
            <w:tcW w:w="8321" w:type="dxa"/>
          </w:tcPr>
          <w:p w:rsidR="003F242C" w:rsidRPr="003F242C" w:rsidRDefault="003F242C" w:rsidP="003F242C">
            <w:pPr>
              <w:pStyle w:val="TPSeznamzkratek"/>
              <w:jc w:val="left"/>
              <w:rPr>
                <w:rFonts w:asciiTheme="minorHAnsi" w:hAnsiTheme="minorHAnsi" w:cstheme="minorHAnsi"/>
              </w:rPr>
            </w:pPr>
            <w:r w:rsidRPr="003F242C">
              <w:rPr>
                <w:rFonts w:asciiTheme="minorHAnsi" w:hAnsiTheme="minorHAnsi" w:cstheme="minorHAnsi"/>
              </w:rPr>
              <w:t>Výpravní budova</w:t>
            </w:r>
          </w:p>
        </w:tc>
      </w:tr>
    </w:tbl>
    <w:p w:rsidR="001A7D62" w:rsidRDefault="001A7D62" w:rsidP="001A7D62">
      <w:pPr>
        <w:pStyle w:val="TPText-0neslovan"/>
      </w:pPr>
    </w:p>
    <w:p w:rsidR="002B5636" w:rsidRDefault="005F0D14" w:rsidP="008C7FF5">
      <w:pPr>
        <w:pStyle w:val="TPNADPIS-1slovan"/>
      </w:pPr>
      <w:bookmarkStart w:id="4" w:name="_Toc412123266"/>
      <w:bookmarkStart w:id="5" w:name="_Toc412120515"/>
      <w:bookmarkStart w:id="6" w:name="_Toc412120570"/>
      <w:bookmarkStart w:id="7" w:name="_Toc412120620"/>
      <w:bookmarkStart w:id="8" w:name="_Toc412120669"/>
      <w:bookmarkStart w:id="9" w:name="_Toc412120718"/>
      <w:bookmarkStart w:id="10" w:name="_Toc412120764"/>
      <w:bookmarkStart w:id="11" w:name="_Toc412120813"/>
      <w:bookmarkStart w:id="12" w:name="_Toc412120868"/>
      <w:bookmarkStart w:id="13" w:name="_Toc412120920"/>
      <w:bookmarkStart w:id="14" w:name="_Toc412121179"/>
      <w:bookmarkStart w:id="15" w:name="_Toc412123267"/>
      <w:bookmarkStart w:id="16" w:name="_Toc412120516"/>
      <w:bookmarkStart w:id="17" w:name="_Toc412120571"/>
      <w:bookmarkStart w:id="18" w:name="_Toc412120621"/>
      <w:bookmarkStart w:id="19" w:name="_Toc412120670"/>
      <w:bookmarkStart w:id="20" w:name="_Toc412120719"/>
      <w:bookmarkStart w:id="21" w:name="_Toc412120765"/>
      <w:bookmarkStart w:id="22" w:name="_Toc412120814"/>
      <w:bookmarkStart w:id="23" w:name="_Toc412120869"/>
      <w:bookmarkStart w:id="24" w:name="_Toc412120921"/>
      <w:bookmarkStart w:id="25" w:name="_Toc412121180"/>
      <w:bookmarkStart w:id="26" w:name="_Toc412123268"/>
      <w:bookmarkStart w:id="27" w:name="_Toc412120517"/>
      <w:bookmarkStart w:id="28" w:name="_Toc412120572"/>
      <w:bookmarkStart w:id="29" w:name="_Toc412120622"/>
      <w:bookmarkStart w:id="30" w:name="_Toc412120671"/>
      <w:bookmarkStart w:id="31" w:name="_Toc412120720"/>
      <w:bookmarkStart w:id="32" w:name="_Toc412120766"/>
      <w:bookmarkStart w:id="33" w:name="_Toc412120815"/>
      <w:bookmarkStart w:id="34" w:name="_Toc412120870"/>
      <w:bookmarkStart w:id="35" w:name="_Toc412120922"/>
      <w:bookmarkStart w:id="36" w:name="_Toc412121181"/>
      <w:bookmarkStart w:id="37" w:name="_Toc412123269"/>
      <w:bookmarkStart w:id="38" w:name="_Toc397429846"/>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br w:type="page"/>
      </w:r>
      <w:bookmarkStart w:id="39" w:name="_Toc532999957"/>
      <w:bookmarkStart w:id="40" w:name="_Toc389559699"/>
      <w:bookmarkStart w:id="41" w:name="_Toc397429847"/>
      <w:bookmarkStart w:id="42" w:name="_Toc409426314"/>
      <w:bookmarkEnd w:id="38"/>
      <w:r w:rsidR="002B5636">
        <w:lastRenderedPageBreak/>
        <w:t xml:space="preserve">Specifikace </w:t>
      </w:r>
      <w:r w:rsidR="002B5636" w:rsidRPr="008C7FF5">
        <w:t>předmětu</w:t>
      </w:r>
      <w:r w:rsidR="002B5636">
        <w:t xml:space="preserve"> díla</w:t>
      </w:r>
      <w:bookmarkEnd w:id="39"/>
    </w:p>
    <w:p w:rsidR="00505BF7" w:rsidRDefault="007A0B83" w:rsidP="008C7FF5">
      <w:pPr>
        <w:pStyle w:val="TPNadpis-2slovan"/>
      </w:pPr>
      <w:bookmarkStart w:id="43" w:name="_Toc532999958"/>
      <w:r>
        <w:t xml:space="preserve">Účel a rozsah </w:t>
      </w:r>
      <w:r w:rsidRPr="008C7FF5">
        <w:t>předmětu</w:t>
      </w:r>
      <w:r>
        <w:t xml:space="preserve"> díla</w:t>
      </w:r>
      <w:bookmarkEnd w:id="40"/>
      <w:bookmarkEnd w:id="41"/>
      <w:bookmarkEnd w:id="42"/>
      <w:bookmarkEnd w:id="43"/>
    </w:p>
    <w:p w:rsidR="00593E6D" w:rsidRDefault="00F60E86" w:rsidP="008C7FF5">
      <w:pPr>
        <w:pStyle w:val="TPText-1slovan"/>
      </w:pPr>
      <w:r w:rsidRPr="008C7FF5">
        <w:t>Předmětem</w:t>
      </w:r>
      <w:r>
        <w:t xml:space="preserve"> díla </w:t>
      </w:r>
      <w:r w:rsidR="00593E6D">
        <w:t xml:space="preserve">„Rekonstrukce ŽST Praha-Smíchov“ </w:t>
      </w:r>
      <w:r>
        <w:t xml:space="preserve">je </w:t>
      </w:r>
      <w:r w:rsidR="00593E6D">
        <w:t xml:space="preserve">zhotovení </w:t>
      </w:r>
      <w:r w:rsidR="008B0D2E">
        <w:t>P</w:t>
      </w:r>
      <w:r w:rsidR="00B26321">
        <w:t>rojekt</w:t>
      </w:r>
      <w:r w:rsidR="00FC48F8">
        <w:t>ov</w:t>
      </w:r>
      <w:r w:rsidR="00593E6D">
        <w:t>é</w:t>
      </w:r>
      <w:r w:rsidR="00FC48F8">
        <w:t xml:space="preserve"> dokumentace pro stavební povolení</w:t>
      </w:r>
      <w:r>
        <w:t xml:space="preserve"> </w:t>
      </w:r>
      <w:r w:rsidR="00593E6D">
        <w:t>a Projektové dokumentace pro provádění stavby dle vyhlá</w:t>
      </w:r>
      <w:r w:rsidR="001F52DD">
        <w:t>šky č. 146/2008 Sb. o rozsahu a </w:t>
      </w:r>
      <w:r w:rsidR="00593E6D">
        <w:t>obsahu projektové dokumentace dopravních staveb, v platném znění (dále „vyhláška č. 146/2008</w:t>
      </w:r>
      <w:r w:rsidR="001F52DD">
        <w:t> </w:t>
      </w:r>
      <w:r w:rsidR="00593E6D">
        <w:t xml:space="preserve">Sb.“). </w:t>
      </w:r>
      <w:r w:rsidR="00593E6D" w:rsidRPr="004E48EE">
        <w:rPr>
          <w:b/>
        </w:rPr>
        <w:t xml:space="preserve">Pro vyloučení pochybností </w:t>
      </w:r>
      <w:r w:rsidR="00CA2FB0">
        <w:rPr>
          <w:b/>
        </w:rPr>
        <w:t>O</w:t>
      </w:r>
      <w:r w:rsidR="00593E6D" w:rsidRPr="004E48EE">
        <w:rPr>
          <w:b/>
        </w:rPr>
        <w:t>bjednatel zdůrazňuje, že označení „</w:t>
      </w:r>
      <w:r w:rsidR="00593E6D">
        <w:rPr>
          <w:b/>
        </w:rPr>
        <w:t>dokumentace pro stavební povolení“, resp. „</w:t>
      </w:r>
      <w:r w:rsidR="00593E6D" w:rsidRPr="004E48EE">
        <w:rPr>
          <w:b/>
        </w:rPr>
        <w:t>DSP“ v</w:t>
      </w:r>
      <w:r w:rsidR="00593E6D">
        <w:rPr>
          <w:b/>
        </w:rPr>
        <w:t xml:space="preserve"> celé zadávací dokumentaci znamená vždy dokumentaci obsahující </w:t>
      </w:r>
      <w:r w:rsidR="00593E6D" w:rsidRPr="004E48EE">
        <w:rPr>
          <w:b/>
        </w:rPr>
        <w:t xml:space="preserve">obě tyto </w:t>
      </w:r>
      <w:r w:rsidR="001F52DD">
        <w:rPr>
          <w:b/>
        </w:rPr>
        <w:t>dokumentace</w:t>
      </w:r>
      <w:r w:rsidR="00593E6D" w:rsidRPr="004E48EE">
        <w:rPr>
          <w:b/>
        </w:rPr>
        <w:t xml:space="preserve"> podle první věty</w:t>
      </w:r>
      <w:r w:rsidR="00593E6D">
        <w:rPr>
          <w:b/>
        </w:rPr>
        <w:t>, vyjma požadavků zadavatele na kvalifikaci podle Pokynů pro dodavatele kapitoly 8.</w:t>
      </w:r>
    </w:p>
    <w:p w:rsidR="00A54CB1" w:rsidRDefault="00F60E86" w:rsidP="008C7FF5">
      <w:pPr>
        <w:pStyle w:val="TPText-1slovan"/>
      </w:pPr>
      <w:r>
        <w:t xml:space="preserve"> </w:t>
      </w:r>
      <w:r w:rsidR="00593E6D">
        <w:t>C</w:t>
      </w:r>
      <w:r>
        <w:t xml:space="preserve">ílem </w:t>
      </w:r>
      <w:r w:rsidR="00593E6D">
        <w:t xml:space="preserve">díla </w:t>
      </w:r>
      <w:r>
        <w:t>je</w:t>
      </w:r>
      <w:r w:rsidR="00A54CB1">
        <w:t>:</w:t>
      </w:r>
    </w:p>
    <w:p w:rsidR="00970C02" w:rsidRDefault="00970C02" w:rsidP="008C7FF5">
      <w:pPr>
        <w:pStyle w:val="TPText-1-odrka"/>
      </w:pPr>
      <w:r>
        <w:t>přispět k vytvoření kvalitního systému železniční dopravy České re</w:t>
      </w:r>
      <w:r w:rsidR="008C7FF5">
        <w:t>publiky, který by v integraci a </w:t>
      </w:r>
      <w:r>
        <w:t>návaznosti s již vybudovanou sítí ČR a s železniční sítí sousedních států mohl obstát v silné konkurenci především silniční dopravy a zajistit plnění závazných p</w:t>
      </w:r>
      <w:r w:rsidR="00E4289A">
        <w:t>arametrů modernizované trati. A </w:t>
      </w:r>
      <w:r>
        <w:t>to společně i s ostatními připravovanými stavbami v úseku Praha hlavní nádraží – Praha-Smíchov, resp. staveb v Železničním uzlu Praha, tedy stavby „Rekonstrukce trati Praha hl. n. (mimo) – Vyšehrad (vč.)“ a „Rekonstrukce železničních mostů pod Vyšehradem“.</w:t>
      </w:r>
    </w:p>
    <w:p w:rsidR="00970C02" w:rsidRDefault="00970C02" w:rsidP="008C7FF5">
      <w:pPr>
        <w:pStyle w:val="TPText-1-odrka"/>
        <w:numPr>
          <w:ilvl w:val="0"/>
          <w:numId w:val="48"/>
        </w:numPr>
      </w:pPr>
      <w:r>
        <w:t>uvedení stávajících objektů a zařízení, v rámci kompletní rekonstrukce železniční stanice Praha-Smíchov, do takového stavebního a provozního stavu, který odpovídá současným požadovaným technickým parametrům pro zvýšení kapacity, efektivity i bezpečnosti železničního provozu, odstranění technicky nevyhovujícího stavu a tím zajištění bezpečného a spolehlivého provozu,</w:t>
      </w:r>
    </w:p>
    <w:p w:rsidR="00970C02" w:rsidRDefault="00970C02" w:rsidP="008C7FF5">
      <w:pPr>
        <w:pStyle w:val="TPText-1-odrka"/>
      </w:pPr>
      <w:r>
        <w:t>úpravy geometrických parametrů koleje odstraňující lokální omezení rychlosti, zajištění dostatečné kapacity dráhy a zvýšení traťové rychlosti,</w:t>
      </w:r>
    </w:p>
    <w:p w:rsidR="00970C02" w:rsidRDefault="00970C02" w:rsidP="008C7FF5">
      <w:pPr>
        <w:pStyle w:val="TPText-1-odrka"/>
      </w:pPr>
      <w:r>
        <w:t>zajištění prostorové průchodnosti pro ložnou míru GC a minimální traťovou třídou zatížení D4,</w:t>
      </w:r>
    </w:p>
    <w:p w:rsidR="00970C02" w:rsidRDefault="00970C02" w:rsidP="008C7FF5">
      <w:pPr>
        <w:pStyle w:val="TPText-1-odrka"/>
      </w:pPr>
      <w:r>
        <w:t>rekonstrukce stávajících nástupišť a výstavba nového ostrovního nástupiště, včetně zajištění přístupu pro osoby se sníženou schopností pohybu a orientace podle Nařízení Komise (EU) č.</w:t>
      </w:r>
      <w:r w:rsidR="00E4289A">
        <w:t> </w:t>
      </w:r>
      <w:r>
        <w:t xml:space="preserve"> 1300/2014, o technických specifikacích pro interoperabilitu týkajících se přístupnosti železničního systému Unie pro osoby se zdravotním postižením a osoby</w:t>
      </w:r>
      <w:r w:rsidR="008C7FF5">
        <w:t xml:space="preserve"> s omezenou schopností pohybu a </w:t>
      </w:r>
      <w:r>
        <w:t xml:space="preserve">orientace (TSI-PRM), vztahující se dle vyhlášky. </w:t>
      </w:r>
      <w:proofErr w:type="gramStart"/>
      <w:r>
        <w:t>č.</w:t>
      </w:r>
      <w:proofErr w:type="gramEnd"/>
      <w:r>
        <w:t xml:space="preserve"> 398/2009 Sb., § 1, odst. 3, na stavbu dráhy zařazené do evropského železničního systému. Pouze části stavby nespa</w:t>
      </w:r>
      <w:r w:rsidR="002D20CF">
        <w:t>dající pod působnost těchto TSI-</w:t>
      </w:r>
      <w:r>
        <w:t xml:space="preserve">PRM, jako jsou vyvolané úpravy stávajících komunikací, </w:t>
      </w:r>
      <w:r w:rsidR="00E4289A">
        <w:t xml:space="preserve">budou posuzovány podle </w:t>
      </w:r>
      <w:proofErr w:type="spellStart"/>
      <w:r w:rsidR="00E4289A">
        <w:t>vyhl</w:t>
      </w:r>
      <w:proofErr w:type="spellEnd"/>
      <w:r w:rsidR="00E4289A">
        <w:t>. č. </w:t>
      </w:r>
      <w:r>
        <w:t>398/2009 Sb.</w:t>
      </w:r>
    </w:p>
    <w:p w:rsidR="00970C02" w:rsidRDefault="00970C02" w:rsidP="008C7FF5">
      <w:pPr>
        <w:pStyle w:val="TPText-1-odrka"/>
      </w:pPr>
      <w:r>
        <w:t>dodržení hygienických limitů hluku a vibrací,</w:t>
      </w:r>
    </w:p>
    <w:p w:rsidR="00970C02" w:rsidRDefault="00970C02" w:rsidP="008C7FF5">
      <w:pPr>
        <w:pStyle w:val="TPText-1-odrka"/>
      </w:pPr>
      <w:r>
        <w:t>splnění parametrů daných technickou legislativou,</w:t>
      </w:r>
    </w:p>
    <w:p w:rsidR="00970C02" w:rsidRDefault="00970C02" w:rsidP="008C7FF5">
      <w:pPr>
        <w:pStyle w:val="TPText-1-odrka"/>
      </w:pPr>
      <w:r>
        <w:t>nové zabezpečovací zařízení umožňující nasazení ERTMS/ETCS L2 pro zajištění interoperability,</w:t>
      </w:r>
    </w:p>
    <w:p w:rsidR="00970C02" w:rsidRDefault="00970C02" w:rsidP="008C7FF5">
      <w:pPr>
        <w:pStyle w:val="TPText-1-odrka"/>
      </w:pPr>
      <w:r>
        <w:t xml:space="preserve">uvolnění prostor pro rozvoj města dle </w:t>
      </w:r>
      <w:proofErr w:type="gramStart"/>
      <w:r>
        <w:t>platného</w:t>
      </w:r>
      <w:proofErr w:type="gramEnd"/>
      <w:r>
        <w:t xml:space="preserve"> ÚP SÚ HMP v rozsahu společného a nákladového nádraží, tím i umožnění vytvoření přestupního integrovaného terminálu mezi MHD, železnicí, autobusy a IAD,</w:t>
      </w:r>
    </w:p>
    <w:p w:rsidR="00970C02" w:rsidRDefault="00970C02" w:rsidP="008C7FF5">
      <w:pPr>
        <w:pStyle w:val="TPText-1-odrka"/>
      </w:pPr>
      <w:r>
        <w:t>zajištění přímé jízdy z prostoru osobního nádraží ve směru Praha-Zličín a v nákladní dopravě umožnění jízdy nákladních vlaků v relaci Plzeň/Kolín – Praha-</w:t>
      </w:r>
      <w:r w:rsidR="00E4289A">
        <w:t>Smíchov – Hostivice, např. pro </w:t>
      </w:r>
      <w:r>
        <w:t>variantní zásobování letiště Praha pohonnými hmotami.</w:t>
      </w:r>
    </w:p>
    <w:p w:rsidR="005C5420" w:rsidRDefault="00F60E86" w:rsidP="008C7FF5">
      <w:pPr>
        <w:pStyle w:val="TPText-1slovan"/>
      </w:pPr>
      <w:r>
        <w:t xml:space="preserve">Rozsah díla </w:t>
      </w:r>
      <w:r w:rsidR="008D2344">
        <w:t>„</w:t>
      </w:r>
      <w:r w:rsidR="00B61ED3">
        <w:t>Rekonstrukce ŽST Praha-Smíchov</w:t>
      </w:r>
      <w:r w:rsidR="008D2344">
        <w:t xml:space="preserve">“ </w:t>
      </w:r>
      <w:r>
        <w:t>je</w:t>
      </w:r>
      <w:r w:rsidR="005C5420">
        <w:t>:</w:t>
      </w:r>
      <w:r>
        <w:t xml:space="preserve"> </w:t>
      </w:r>
    </w:p>
    <w:p w:rsidR="00593E6D" w:rsidRDefault="00970C02" w:rsidP="001F52DD">
      <w:pPr>
        <w:pStyle w:val="TPText-1-odrka"/>
      </w:pPr>
      <w:r w:rsidRPr="00970C02">
        <w:t xml:space="preserve">vypracování </w:t>
      </w:r>
      <w:r w:rsidR="00593E6D" w:rsidRPr="001F52DD">
        <w:t>D</w:t>
      </w:r>
      <w:r w:rsidRPr="001F52DD">
        <w:t>okumentace</w:t>
      </w:r>
      <w:r w:rsidRPr="00970C02">
        <w:t xml:space="preserve"> pro stavební povolení</w:t>
      </w:r>
      <w:r w:rsidR="00BC3887">
        <w:t xml:space="preserve"> </w:t>
      </w:r>
      <w:r w:rsidR="00593E6D">
        <w:t xml:space="preserve">v členění dle přílohy č. 3, vyhlášky č. 146/2008 Sb., </w:t>
      </w:r>
      <w:r w:rsidRPr="00970C02">
        <w:t>vč</w:t>
      </w:r>
      <w:r w:rsidR="00593E6D">
        <w:t>etně</w:t>
      </w:r>
      <w:r w:rsidRPr="00970C02">
        <w:t xml:space="preserve"> provedení všech potřebných průzkumů požadovaných dle podkladové DÚR</w:t>
      </w:r>
      <w:r w:rsidR="00593E6D">
        <w:t xml:space="preserve"> a </w:t>
      </w:r>
      <w:r w:rsidR="00593E6D" w:rsidRPr="00970C02">
        <w:t xml:space="preserve">vypracování </w:t>
      </w:r>
      <w:r w:rsidR="00593E6D">
        <w:t>Projektové d</w:t>
      </w:r>
      <w:r w:rsidR="00593E6D" w:rsidRPr="00970C02">
        <w:t xml:space="preserve">okumentace pro </w:t>
      </w:r>
      <w:r w:rsidR="00593E6D">
        <w:t>provedení stavby dle členění přílohy č. 4, vyhlášky č. 146/2008 Sb.</w:t>
      </w:r>
      <w:r w:rsidR="00593E6D" w:rsidRPr="00970C02">
        <w:t>,</w:t>
      </w:r>
      <w:r w:rsidR="00593E6D">
        <w:t xml:space="preserve"> a to v podrobnostech dle přílohy č. 2 Směrnice GŘ č. 11/2006 </w:t>
      </w:r>
      <w:r w:rsidR="00593E6D" w:rsidRPr="00DD4114">
        <w:t>Dokumentace pro přípravu staveb na železničních drahách celostátních a regionálních, v</w:t>
      </w:r>
      <w:r w:rsidR="00593E6D">
        <w:t> </w:t>
      </w:r>
      <w:r w:rsidR="00593E6D" w:rsidRPr="00DD4114">
        <w:t>platném znění (dále „Směrnice GŘ č. 11/2006“)</w:t>
      </w:r>
      <w:r w:rsidR="00BB1916">
        <w:t>.</w:t>
      </w:r>
      <w:r w:rsidR="00593E6D">
        <w:t xml:space="preserve"> Začlenění částí dokumentace, které v této vyhlášce nejsou definovány do struktury dokumentace, podléh</w:t>
      </w:r>
      <w:r w:rsidR="001F52DD">
        <w:t xml:space="preserve">ají </w:t>
      </w:r>
      <w:r w:rsidR="00593E6D">
        <w:t xml:space="preserve">odsouhlasení </w:t>
      </w:r>
      <w:r w:rsidR="001F52DD">
        <w:t>O</w:t>
      </w:r>
      <w:r w:rsidR="00593E6D">
        <w:t>bjednatelem.</w:t>
      </w:r>
    </w:p>
    <w:p w:rsidR="00BB1916" w:rsidRPr="00970C02" w:rsidRDefault="00BB1916" w:rsidP="001F52DD">
      <w:pPr>
        <w:pStyle w:val="TPText-1-odrka"/>
      </w:pPr>
      <w:proofErr w:type="spellStart"/>
      <w:r>
        <w:t>paré</w:t>
      </w:r>
      <w:proofErr w:type="spellEnd"/>
      <w:r>
        <w:t xml:space="preserve"> dokumentace pro stavební úřad</w:t>
      </w:r>
      <w:r w:rsidR="007D2B3E">
        <w:t>y</w:t>
      </w:r>
      <w:r>
        <w:t xml:space="preserve"> budou zpracovány v</w:t>
      </w:r>
      <w:r w:rsidR="0045737A">
        <w:t> </w:t>
      </w:r>
      <w:r>
        <w:t>podrobnosti</w:t>
      </w:r>
      <w:r w:rsidR="0045737A">
        <w:t>, rozsahu</w:t>
      </w:r>
      <w:r>
        <w:t xml:space="preserve"> a členění prováděcích vyhlášek k zák. 183/2006 Sb., tj. </w:t>
      </w:r>
      <w:proofErr w:type="spellStart"/>
      <w:r w:rsidR="0045737A">
        <w:t>vyhl</w:t>
      </w:r>
      <w:proofErr w:type="spellEnd"/>
      <w:r w:rsidR="0045737A">
        <w:t xml:space="preserve">. </w:t>
      </w:r>
      <w:r>
        <w:t xml:space="preserve">146/2008 Sb. v platném znění a </w:t>
      </w:r>
      <w:proofErr w:type="spellStart"/>
      <w:r w:rsidR="0045737A">
        <w:t>vyhl</w:t>
      </w:r>
      <w:proofErr w:type="spellEnd"/>
      <w:r w:rsidR="0045737A">
        <w:t xml:space="preserve">. </w:t>
      </w:r>
      <w:r>
        <w:t>499/2006 Sb. v platném znění,</w:t>
      </w:r>
    </w:p>
    <w:p w:rsidR="00970C02" w:rsidRPr="00970C02" w:rsidRDefault="007C26AE" w:rsidP="007C26AE">
      <w:pPr>
        <w:pStyle w:val="TPText-1-odrka"/>
      </w:pPr>
      <w:r w:rsidRPr="007C26AE">
        <w:t xml:space="preserve">zpracování podkladů pro zadávací řízení na realizaci stavby v potřebném množství a podobě (zvláštní technické podmínky a soupis prací dle </w:t>
      </w:r>
      <w:proofErr w:type="spellStart"/>
      <w:r w:rsidRPr="007C26AE">
        <w:t>vyhl</w:t>
      </w:r>
      <w:proofErr w:type="spellEnd"/>
      <w:r w:rsidRPr="007C26AE">
        <w:t>. č. 169/2016 Sb., v platném znění)</w:t>
      </w:r>
      <w:r w:rsidR="00970C02" w:rsidRPr="00970C02">
        <w:t>,</w:t>
      </w:r>
    </w:p>
    <w:p w:rsidR="00970C02" w:rsidRPr="00970C02" w:rsidRDefault="00970C02" w:rsidP="008C7FF5">
      <w:pPr>
        <w:pStyle w:val="TPText-1-odrka"/>
      </w:pPr>
      <w:r w:rsidRPr="00970C02">
        <w:lastRenderedPageBreak/>
        <w:t xml:space="preserve">vytvoření vizualizací stavby pro potřebu propagace stavby, </w:t>
      </w:r>
    </w:p>
    <w:p w:rsidR="00970C02" w:rsidRPr="00970C02" w:rsidRDefault="00970C02" w:rsidP="008C7FF5">
      <w:pPr>
        <w:pStyle w:val="TPText-1-odrka"/>
      </w:pPr>
      <w:r w:rsidRPr="00970C02">
        <w:t>zpracování vyplněné žádosti o stavební povolení, vč. jejího podání a uhrazení správního poplatku</w:t>
      </w:r>
      <w:r w:rsidR="008C7FF5">
        <w:t xml:space="preserve"> a </w:t>
      </w:r>
      <w:r w:rsidRPr="00970C02">
        <w:t>dále spolupráce projektanta při stavebním řízení, až do nabytí právní moci stavebního povolení,</w:t>
      </w:r>
    </w:p>
    <w:p w:rsidR="00970C02" w:rsidRPr="00970C02" w:rsidRDefault="00970C02" w:rsidP="008C7FF5">
      <w:pPr>
        <w:pStyle w:val="TPText-1-odrka"/>
      </w:pPr>
      <w:r w:rsidRPr="00970C02">
        <w:t>zpracování žádosti o spolufinancování stavby z evropských zdrojů,</w:t>
      </w:r>
      <w:r w:rsidR="00E4289A">
        <w:t xml:space="preserve"> vč. spolupráce konzultanta při </w:t>
      </w:r>
      <w:r w:rsidRPr="00970C02">
        <w:t>vypořádávání připomínek Ob</w:t>
      </w:r>
      <w:r w:rsidR="00C458DB">
        <w:t>jednatele, MD, JASPERS, či INEA,</w:t>
      </w:r>
    </w:p>
    <w:p w:rsidR="00970C02" w:rsidRPr="00970C02" w:rsidRDefault="00970C02" w:rsidP="008C7FF5">
      <w:pPr>
        <w:pStyle w:val="TPText-1-odrka"/>
      </w:pPr>
      <w:r w:rsidRPr="00970C02">
        <w:t>vypořádávání dotazů uchazečů zakázky na zhotovitele stavby Reko</w:t>
      </w:r>
      <w:r w:rsidR="00E4289A">
        <w:t>nstrukce ŽST Praha-Smíchov, vč. </w:t>
      </w:r>
      <w:r w:rsidRPr="00970C02">
        <w:t>aktualizace dokumentace a soupisů prací</w:t>
      </w:r>
      <w:r w:rsidR="00C458DB">
        <w:t xml:space="preserve"> na základě připomínek uchazečů,</w:t>
      </w:r>
    </w:p>
    <w:p w:rsidR="00970C02" w:rsidRPr="00970C02" w:rsidRDefault="00970C02" w:rsidP="008C7FF5">
      <w:pPr>
        <w:pStyle w:val="TPText-1-odrka"/>
      </w:pPr>
      <w:r w:rsidRPr="00970C02">
        <w:t xml:space="preserve">Povinností </w:t>
      </w:r>
      <w:r w:rsidR="00A50DC7">
        <w:t>Z</w:t>
      </w:r>
      <w:r w:rsidRPr="00970C02">
        <w:t>hotovitele jsou i činnosti spojené s výkonem Autorského dozoru projektanta v průběhu přípravy a realizace díla v rozsahu dle kapitoly 2.5 VTP</w:t>
      </w:r>
      <w:r w:rsidR="00C458DB">
        <w:t>,</w:t>
      </w:r>
    </w:p>
    <w:p w:rsidR="00970C02" w:rsidRPr="00C669A9" w:rsidRDefault="00970C02" w:rsidP="008C7FF5">
      <w:pPr>
        <w:pStyle w:val="TPText-1-odrka"/>
      </w:pPr>
      <w:r w:rsidRPr="00970C02">
        <w:t xml:space="preserve">zpracování dokumentů a zajištění činnosti koordinátora BOZP při práci na staveništi ve fázi přípravy </w:t>
      </w:r>
      <w:r w:rsidRPr="000818DD">
        <w:t>dle zák. č. 309/2006 Sb., v platném znění</w:t>
      </w:r>
      <w:r w:rsidR="00C458DB">
        <w:t>,</w:t>
      </w:r>
    </w:p>
    <w:p w:rsidR="00924C88" w:rsidRPr="00C669A9" w:rsidRDefault="00924C88" w:rsidP="008C7FF5">
      <w:pPr>
        <w:pStyle w:val="TPText-1-odrka"/>
      </w:pPr>
      <w:r w:rsidRPr="00C669A9">
        <w:t xml:space="preserve">zpracování </w:t>
      </w:r>
      <w:r w:rsidR="00DE5C3E" w:rsidRPr="00C669A9">
        <w:t>Technického průkazu „Technický průkaz optimalizace polohy návěstidel pro nasazení ETCS“</w:t>
      </w:r>
      <w:r w:rsidRPr="00C669A9">
        <w:t xml:space="preserve"> dle kapitoly 5.2 těchto ZTP</w:t>
      </w:r>
      <w:r w:rsidR="00DE5C3E" w:rsidRPr="00C669A9">
        <w:t xml:space="preserve"> a Technického průkazu „Technický průkaz dopadů přemostění Vltavy do rekonstrukce ŽST Praha-Smíchov“ dle kapitoly 5.3 těchto ZTP,  </w:t>
      </w:r>
    </w:p>
    <w:p w:rsidR="00DE5C3E" w:rsidRPr="00C669A9" w:rsidRDefault="00DE5C3E" w:rsidP="008C7FF5">
      <w:pPr>
        <w:pStyle w:val="TPText-1-odrka"/>
      </w:pPr>
      <w:r w:rsidRPr="00C669A9">
        <w:t>Vytvoření Plánu komunikace a jeho aplikování na komunikaci s veřejností. Dále vytvoření a správa webových stránek pro propagaci stavby v souladu s kap. 5.4 těchto ZTP,</w:t>
      </w:r>
    </w:p>
    <w:p w:rsidR="00970C02" w:rsidRPr="000818DD" w:rsidRDefault="00970C02" w:rsidP="008C7FF5">
      <w:pPr>
        <w:pStyle w:val="TPText-1slovan"/>
      </w:pPr>
      <w:r w:rsidRPr="000818DD">
        <w:t xml:space="preserve">Součástí povinnosti Zhotovitele je i zajištění strukturovaného </w:t>
      </w:r>
      <w:proofErr w:type="spellStart"/>
      <w:r w:rsidRPr="000818DD">
        <w:t>cloudového</w:t>
      </w:r>
      <w:proofErr w:type="spellEnd"/>
      <w:r w:rsidRPr="000818DD">
        <w:t xml:space="preserve"> uložiště pro ukládání veškerých dat, které jsou součástí části H Doklady, pro tvorbu jejic</w:t>
      </w:r>
      <w:r w:rsidR="00FE3963">
        <w:t>h přehledů a možnost exportu do </w:t>
      </w:r>
      <w:proofErr w:type="spellStart"/>
      <w:r w:rsidRPr="000818DD">
        <w:t>xls</w:t>
      </w:r>
      <w:proofErr w:type="spellEnd"/>
      <w:r w:rsidRPr="000818DD">
        <w:t xml:space="preserve"> tabulek </w:t>
      </w:r>
      <w:r w:rsidR="00A50DC7">
        <w:t>Z</w:t>
      </w:r>
      <w:r w:rsidRPr="000818DD">
        <w:t>hotovitele. Data budou strukturována minimálně dle členění části H Doklady, ke</w:t>
      </w:r>
      <w:r w:rsidR="00FE3963">
        <w:t> </w:t>
      </w:r>
      <w:r w:rsidRPr="000818DD">
        <w:t>každé dílčí části bude vytvořen přehled s informacemi o již zajištěných dokladech i těch, které se teprve zajištují nebo budou zajišťovány. Minimální rozsah přehledů pro:</w:t>
      </w:r>
    </w:p>
    <w:p w:rsidR="00970C02" w:rsidRPr="000818DD" w:rsidRDefault="00970C02" w:rsidP="008C7FF5">
      <w:pPr>
        <w:pStyle w:val="TPText-1odrka"/>
      </w:pPr>
      <w:r w:rsidRPr="000818DD">
        <w:t>projednání dokumentace na poradách, záznamy a zápisy z porad – pořadové číslo, typ porady, datum, informace o odeslání zápisu zúčastněným,</w:t>
      </w:r>
    </w:p>
    <w:p w:rsidR="00970C02" w:rsidRPr="000818DD" w:rsidRDefault="00970C02" w:rsidP="008C7FF5">
      <w:pPr>
        <w:pStyle w:val="TPText-1odrka"/>
      </w:pPr>
      <w:r w:rsidRPr="000818DD">
        <w:t>projednání se státní správou, dotčenými orgány, dotčenými provozovateli a ostatními účastníky stavebního řízení – pořadové číslo, název subjektu, adresa, datum obeslání, číslo jednací, datum doručení, kladné/kladné s podmínkou/záporné, poznámka,</w:t>
      </w:r>
    </w:p>
    <w:p w:rsidR="00970C02" w:rsidRPr="000818DD" w:rsidRDefault="00970C02" w:rsidP="008C7FF5">
      <w:pPr>
        <w:pStyle w:val="TPText-1odrka"/>
      </w:pPr>
      <w:r w:rsidRPr="000818DD">
        <w:t>projednání se správci inženýrských sítí – pořadové číslo, název subjektu, adresa, datum obeslání, číslo jednací, datum doručení, kladné/kladné s podmínkou/záporné, poznámka.</w:t>
      </w:r>
    </w:p>
    <w:p w:rsidR="00970C02" w:rsidRPr="000818DD" w:rsidRDefault="00970C02" w:rsidP="008C7FF5">
      <w:pPr>
        <w:pStyle w:val="TPText-1odrka"/>
      </w:pPr>
      <w:r w:rsidRPr="000818DD">
        <w:t>projednání s vlastníky dotčených nemovitostí.</w:t>
      </w:r>
    </w:p>
    <w:p w:rsidR="00970C02" w:rsidRPr="000818DD" w:rsidRDefault="00970C02" w:rsidP="008C7FF5">
      <w:pPr>
        <w:pStyle w:val="TPText-1odrka"/>
      </w:pPr>
      <w:r w:rsidRPr="000818DD">
        <w:t>dokladová část životního prostředí</w:t>
      </w:r>
    </w:p>
    <w:p w:rsidR="00970C02" w:rsidRPr="000818DD" w:rsidRDefault="00970C02" w:rsidP="008C7FF5">
      <w:pPr>
        <w:pStyle w:val="TPText-2slovan"/>
      </w:pPr>
      <w:proofErr w:type="spellStart"/>
      <w:r w:rsidRPr="000818DD">
        <w:t>Cloudové</w:t>
      </w:r>
      <w:proofErr w:type="spellEnd"/>
      <w:r w:rsidRPr="000818DD">
        <w:t xml:space="preserve"> uložiště umožní sledovat aktuální stav projednán</w:t>
      </w:r>
      <w:r w:rsidR="00FE3963">
        <w:t>í i majetkoprávních vztahů. Pro </w:t>
      </w:r>
      <w:r w:rsidRPr="000818DD">
        <w:t xml:space="preserve">majetkové vypořádání stavby budou na úložiště průběžně ukládány veškeré </w:t>
      </w:r>
      <w:proofErr w:type="gramStart"/>
      <w:r w:rsidRPr="000818DD">
        <w:t>podklady jako</w:t>
      </w:r>
      <w:proofErr w:type="gramEnd"/>
      <w:r w:rsidRPr="000818DD">
        <w:t xml:space="preserve"> jsou např</w:t>
      </w:r>
      <w:r w:rsidR="00C458DB">
        <w:t>.</w:t>
      </w:r>
      <w:r w:rsidRPr="000818DD">
        <w:t xml:space="preserve"> zápisy z projednání, jednotlivé geometrické plány, znalecké posudky, návrhy všech typů smluv. </w:t>
      </w:r>
    </w:p>
    <w:p w:rsidR="00970C02" w:rsidRPr="000818DD" w:rsidRDefault="00970C02" w:rsidP="008C7FF5">
      <w:pPr>
        <w:pStyle w:val="TPText-2slovan"/>
      </w:pPr>
      <w:r w:rsidRPr="000818DD">
        <w:t xml:space="preserve">Součástí bude též otevřená složka pro předávání dat mezi </w:t>
      </w:r>
      <w:r w:rsidR="008C7FF5">
        <w:t>Z</w:t>
      </w:r>
      <w:r w:rsidRPr="000818DD">
        <w:t xml:space="preserve">hotovitelem a </w:t>
      </w:r>
      <w:r w:rsidR="008C7FF5">
        <w:t>O</w:t>
      </w:r>
      <w:r w:rsidRPr="000818DD">
        <w:t>bjednatelem.</w:t>
      </w:r>
    </w:p>
    <w:p w:rsidR="00C15322" w:rsidRDefault="007A0B83" w:rsidP="008C7FF5">
      <w:pPr>
        <w:pStyle w:val="TPNadpis-2slovan"/>
      </w:pPr>
      <w:bookmarkStart w:id="44" w:name="_Toc532999959"/>
      <w:r>
        <w:t>Umístění stavby</w:t>
      </w:r>
      <w:bookmarkEnd w:id="44"/>
    </w:p>
    <w:p w:rsidR="0089159A" w:rsidRDefault="0089159A" w:rsidP="008C7FF5">
      <w:pPr>
        <w:pStyle w:val="TPText-1slovan"/>
      </w:pPr>
      <w:r>
        <w:t>Stavba leží na území hlavního města Prahy na katastrálních územích Smíchov (729051) a Hlubočepy (728837). Technologická zařízení přesahují do katastrálních území Vršovice (732257), Vinohrady (727164), Nusle (728161), Vyšehrad (727300), Malá Chuchle (729183).</w:t>
      </w:r>
    </w:p>
    <w:p w:rsidR="0089159A" w:rsidRDefault="00F60E86" w:rsidP="008C7FF5">
      <w:pPr>
        <w:pStyle w:val="TPText-1slovan"/>
      </w:pPr>
      <w:r>
        <w:t xml:space="preserve">Stavba bude probíhat na trati </w:t>
      </w:r>
      <w:r w:rsidR="0089159A">
        <w:t>č. 525B (TÚDÚ 0201) Praha hl. n. – Praha-Smíchov a č. 521B (TÚDÚ 0202) Praha-Smíchov – Plzeň hl. n., trati č. 528A (TÚDÚ 0711) Praha-Smíchov společné nádraží – Hostivice a trati č. 520A (TÚDÚ 0741) Praha-Smíchov – Středokluky (27,129 TÚ 0742)</w:t>
      </w:r>
    </w:p>
    <w:p w:rsidR="006E4661" w:rsidRDefault="006E4661" w:rsidP="008C7FF5">
      <w:pPr>
        <w:pStyle w:val="TPText-1slovan"/>
      </w:pPr>
      <w:r>
        <w:t xml:space="preserve">Začátek stavby je definován pro železniční trať 0201 Praha hl. n. – Praha-Smíchov ve </w:t>
      </w:r>
      <w:proofErr w:type="spellStart"/>
      <w:r>
        <w:t>stáv</w:t>
      </w:r>
      <w:proofErr w:type="spellEnd"/>
      <w:r>
        <w:t xml:space="preserve">. </w:t>
      </w:r>
      <w:proofErr w:type="gramStart"/>
      <w:r>
        <w:t>km 3,806</w:t>
      </w:r>
      <w:proofErr w:type="gramEnd"/>
      <w:r>
        <w:t xml:space="preserve"> (</w:t>
      </w:r>
      <w:proofErr w:type="spellStart"/>
      <w:r>
        <w:t>nkm</w:t>
      </w:r>
      <w:proofErr w:type="spellEnd"/>
      <w:r>
        <w:t> 3,826 732), s přesahem technologických profesí do úseku Praha hl. n. – Praha-Smíchov, Praha-Vršovice – Praha-Vyšehrad a ŽST Praha-Vršovice.</w:t>
      </w:r>
    </w:p>
    <w:p w:rsidR="006E4661" w:rsidRDefault="006E4661" w:rsidP="008C7FF5">
      <w:pPr>
        <w:pStyle w:val="TPText-1slovan"/>
      </w:pPr>
      <w:r>
        <w:t>Konec stavby je definován pro železniční trať 0202 Praha-Smíchov – Plzeň hl. n. v km 1,805 polohou stávajícího vjezdového návěstidla do ŽST Praha-Smíchov, s přesahem technologických profesí do úseku Praha-Smíchov – Praha-Radotín, pro železniční trať 0711 Praha-Smíchov společné nádraží – Hostivi</w:t>
      </w:r>
      <w:r w:rsidR="00FE3963">
        <w:t>ce v </w:t>
      </w:r>
      <w:r>
        <w:t>km 1,737, s přesahem technologických profesí do úseku Praha-Smíchov – Praha-</w:t>
      </w:r>
      <w:proofErr w:type="spellStart"/>
      <w:r>
        <w:t>Žvahov</w:t>
      </w:r>
      <w:proofErr w:type="spellEnd"/>
      <w:r>
        <w:t xml:space="preserve">, pro železniční trať 0741 Praha-Smíchov – Středokluky (27,129 TÚ 0742) v km 1,267, s přesahem technologických profesí do úseku Praha-Smíchov – </w:t>
      </w:r>
      <w:proofErr w:type="spellStart"/>
      <w:r>
        <w:t>Výh</w:t>
      </w:r>
      <w:proofErr w:type="spellEnd"/>
      <w:r>
        <w:t>. Prokopské údolí</w:t>
      </w:r>
    </w:p>
    <w:p w:rsidR="00C15322" w:rsidRDefault="00C15322" w:rsidP="008C7FF5">
      <w:pPr>
        <w:pStyle w:val="TPNADPIS-1slovan"/>
      </w:pPr>
      <w:bookmarkStart w:id="45" w:name="_Toc532999960"/>
      <w:r>
        <w:lastRenderedPageBreak/>
        <w:t>p</w:t>
      </w:r>
      <w:r w:rsidR="003F4627">
        <w:t>řehled výchozích p</w:t>
      </w:r>
      <w:r>
        <w:t>odklad</w:t>
      </w:r>
      <w:r w:rsidR="003F4627">
        <w:t>ů</w:t>
      </w:r>
      <w:bookmarkEnd w:id="45"/>
    </w:p>
    <w:p w:rsidR="00D608D1" w:rsidRDefault="000E0226" w:rsidP="008C7FF5">
      <w:pPr>
        <w:pStyle w:val="TPNadpis-2slovan"/>
      </w:pPr>
      <w:bookmarkStart w:id="46" w:name="_Toc532999961"/>
      <w:r>
        <w:t>D</w:t>
      </w:r>
      <w:r w:rsidR="0066158F">
        <w:t>ok</w:t>
      </w:r>
      <w:r w:rsidR="003F4627">
        <w:t>umentace</w:t>
      </w:r>
      <w:bookmarkEnd w:id="46"/>
    </w:p>
    <w:p w:rsidR="000A1E4C" w:rsidRDefault="000A1E4C" w:rsidP="008C7FF5">
      <w:pPr>
        <w:pStyle w:val="TPText-1slovan"/>
      </w:pPr>
      <w:r>
        <w:t>Záměr projektu „</w:t>
      </w:r>
      <w:r w:rsidR="00B61ED3" w:rsidRPr="00B61ED3">
        <w:t>Rekonstrukce ŽST Praha-Smíchov</w:t>
      </w:r>
      <w:r w:rsidRPr="00B61ED3">
        <w:t xml:space="preserve">“, zpracovatel </w:t>
      </w:r>
      <w:r w:rsidR="00B61ED3" w:rsidRPr="00B61ED3">
        <w:t>SUDOP PRAHA, a.s.</w:t>
      </w:r>
      <w:r w:rsidRPr="00B61ED3">
        <w:t xml:space="preserve">, datum </w:t>
      </w:r>
      <w:r w:rsidR="00B61ED3" w:rsidRPr="00B61ED3">
        <w:t>10/2018</w:t>
      </w:r>
      <w:r w:rsidR="00221543">
        <w:t>, vč.</w:t>
      </w:r>
      <w:r w:rsidR="00FE3963">
        <w:t> </w:t>
      </w:r>
      <w:r w:rsidR="00221543">
        <w:t>oponentního posudku čj. 1769/SFDI/110105/14019/2018 z 11/2018.</w:t>
      </w:r>
    </w:p>
    <w:p w:rsidR="00D608D1" w:rsidRPr="0088286A" w:rsidRDefault="000E0226" w:rsidP="008C7FF5">
      <w:pPr>
        <w:pStyle w:val="TPText-1slovan"/>
      </w:pPr>
      <w:r>
        <w:t>D</w:t>
      </w:r>
      <w:r w:rsidR="0066158F">
        <w:t>okumen</w:t>
      </w:r>
      <w:r w:rsidR="0066158F" w:rsidRPr="00B61ED3">
        <w:t xml:space="preserve">tace </w:t>
      </w:r>
      <w:r w:rsidRPr="00B61ED3">
        <w:t xml:space="preserve">pro územní rozhodnutí </w:t>
      </w:r>
      <w:r w:rsidR="003F4627" w:rsidRPr="00B61ED3">
        <w:t>„</w:t>
      </w:r>
      <w:r w:rsidR="00B61ED3" w:rsidRPr="00B61ED3">
        <w:t>Rekonstrukce ŽST Praha-Smíchov</w:t>
      </w:r>
      <w:r w:rsidR="003F4627" w:rsidRPr="00B61ED3">
        <w:t xml:space="preserve">“, zpracovatel </w:t>
      </w:r>
      <w:r w:rsidR="00FE3963" w:rsidRPr="00FE3963">
        <w:t>Sdružení „</w:t>
      </w:r>
      <w:proofErr w:type="spellStart"/>
      <w:r w:rsidR="00FE3963" w:rsidRPr="00FE3963">
        <w:t>SP+MTP+SPEU_Praha</w:t>
      </w:r>
      <w:proofErr w:type="spellEnd"/>
      <w:r w:rsidR="00FE3963" w:rsidRPr="00FE3963">
        <w:t xml:space="preserve"> hl. – Praha-Smíchov“</w:t>
      </w:r>
      <w:r w:rsidR="003F4627" w:rsidRPr="00B61ED3">
        <w:t>, datum</w:t>
      </w:r>
      <w:r w:rsidR="0066158F">
        <w:t xml:space="preserve"> </w:t>
      </w:r>
      <w:r w:rsidR="00B61ED3">
        <w:t>10/2018</w:t>
      </w:r>
    </w:p>
    <w:p w:rsidR="00CA2A44" w:rsidRPr="0088286A" w:rsidRDefault="00CA2A44" w:rsidP="008C7FF5">
      <w:pPr>
        <w:pStyle w:val="TPText-1slovan"/>
      </w:pPr>
      <w:r w:rsidRPr="0088286A">
        <w:t>Vybrané přílohy Dokumentace pro územní rozhodnutí „Rekonstrukce trati Praha hl. n. (mimo) – Vyšehrad (vč.)“, zpracovatel Sdružení „</w:t>
      </w:r>
      <w:proofErr w:type="spellStart"/>
      <w:r w:rsidRPr="0088286A">
        <w:t>SP+MTP+SPEU_Praha</w:t>
      </w:r>
      <w:proofErr w:type="spellEnd"/>
      <w:r w:rsidRPr="0088286A">
        <w:t xml:space="preserve"> hl. – Praha-Smíchov“, datum 10/2018; Celá dokumentace bude poskytnuta vítěznému uchazeči.</w:t>
      </w:r>
      <w:r w:rsidR="00E741A2" w:rsidRPr="0088286A">
        <w:t xml:space="preserve"> Poskytnutými přílohami jsou čísti </w:t>
      </w:r>
      <w:r w:rsidR="00DE5C3E" w:rsidRPr="0088286A">
        <w:t>„</w:t>
      </w:r>
      <w:r w:rsidR="00E741A2" w:rsidRPr="0088286A">
        <w:t xml:space="preserve">C.2 – Koordinační situace </w:t>
      </w:r>
      <w:proofErr w:type="gramStart"/>
      <w:r w:rsidR="00E741A2" w:rsidRPr="0088286A">
        <w:t>stavby</w:t>
      </w:r>
      <w:r w:rsidR="00DE5C3E" w:rsidRPr="0088286A">
        <w:t xml:space="preserve">“ </w:t>
      </w:r>
      <w:r w:rsidR="00E741A2" w:rsidRPr="0088286A">
        <w:t xml:space="preserve">a </w:t>
      </w:r>
      <w:r w:rsidR="00DE5C3E" w:rsidRPr="0088286A">
        <w:t>„</w:t>
      </w:r>
      <w:r w:rsidR="00E741A2" w:rsidRPr="0088286A">
        <w:t>D.1.2</w:t>
      </w:r>
      <w:proofErr w:type="gramEnd"/>
      <w:r w:rsidR="00E741A2" w:rsidRPr="0088286A">
        <w:t xml:space="preserve"> – Situační schéma zabezpečovacího zařízení</w:t>
      </w:r>
      <w:r w:rsidR="00DE5C3E" w:rsidRPr="0088286A">
        <w:t>“</w:t>
      </w:r>
      <w:r w:rsidR="00E741A2" w:rsidRPr="0088286A">
        <w:t>.</w:t>
      </w:r>
    </w:p>
    <w:p w:rsidR="003F4627" w:rsidRDefault="003F4627" w:rsidP="008C7FF5">
      <w:pPr>
        <w:pStyle w:val="TPNadpis-2slovan"/>
      </w:pPr>
      <w:bookmarkStart w:id="47" w:name="_Toc532999962"/>
      <w:r>
        <w:t>Související dokument</w:t>
      </w:r>
      <w:r w:rsidR="002B6707">
        <w:t>y</w:t>
      </w:r>
      <w:bookmarkEnd w:id="47"/>
    </w:p>
    <w:p w:rsidR="003F4627" w:rsidRDefault="003F4627" w:rsidP="008C7FF5">
      <w:pPr>
        <w:pStyle w:val="TPText-1slovan"/>
      </w:pPr>
      <w:r>
        <w:t xml:space="preserve">Posuzovací protokol </w:t>
      </w:r>
      <w:r w:rsidR="00483677">
        <w:t>D</w:t>
      </w:r>
      <w:r w:rsidR="000E0226">
        <w:t>UR</w:t>
      </w:r>
      <w:r>
        <w:t xml:space="preserve"> SŽDC </w:t>
      </w:r>
      <w:proofErr w:type="spellStart"/>
      <w:r>
        <w:t>čj</w:t>
      </w:r>
      <w:proofErr w:type="spellEnd"/>
      <w:r>
        <w:t xml:space="preserve">: </w:t>
      </w:r>
      <w:r w:rsidR="006D2640">
        <w:t xml:space="preserve">29079/2018-SŽDC-SZDC-ÚT1 </w:t>
      </w:r>
      <w:r>
        <w:t xml:space="preserve">ze dne </w:t>
      </w:r>
      <w:r w:rsidR="008C7FF5">
        <w:t>11. 12. 2018</w:t>
      </w:r>
    </w:p>
    <w:p w:rsidR="00D80C38" w:rsidRPr="00323026" w:rsidRDefault="0066158F" w:rsidP="008C7FF5">
      <w:pPr>
        <w:pStyle w:val="TPText-1slovan"/>
      </w:pPr>
      <w:r>
        <w:t xml:space="preserve">Územní rozhodnutí </w:t>
      </w:r>
      <w:r w:rsidR="00D80C38" w:rsidRPr="00323026">
        <w:t xml:space="preserve">čj.: </w:t>
      </w:r>
      <w:r w:rsidR="003C78CC">
        <w:t>MC05 113605/2018</w:t>
      </w:r>
      <w:r w:rsidR="00D80C38" w:rsidRPr="00323026">
        <w:t xml:space="preserve"> ze dne </w:t>
      </w:r>
      <w:r w:rsidR="003C78CC">
        <w:t>22. 10. 2018</w:t>
      </w:r>
      <w:r w:rsidR="006D2640">
        <w:t xml:space="preserve">, nabytí právní moci </w:t>
      </w:r>
      <w:r w:rsidR="008C7FF5">
        <w:t>24. 11. 2018</w:t>
      </w:r>
      <w:r w:rsidR="00D80C38" w:rsidRPr="00323026">
        <w:t xml:space="preserve"> </w:t>
      </w:r>
    </w:p>
    <w:p w:rsidR="00C15322" w:rsidRPr="00371D7F" w:rsidRDefault="00C15322" w:rsidP="008C7FF5">
      <w:pPr>
        <w:pStyle w:val="TPNADPIS-1slovan"/>
      </w:pPr>
      <w:bookmarkStart w:id="48" w:name="_Toc532999963"/>
      <w:r w:rsidRPr="00371D7F">
        <w:t>Koordinace s jinými stavbami</w:t>
      </w:r>
      <w:bookmarkEnd w:id="48"/>
      <w:r w:rsidRPr="00371D7F">
        <w:t xml:space="preserve"> </w:t>
      </w:r>
    </w:p>
    <w:p w:rsidR="00BE4A37" w:rsidRDefault="00BE4A37" w:rsidP="008C7FF5">
      <w:pPr>
        <w:pStyle w:val="TPText-1slovan"/>
      </w:pPr>
      <w:r w:rsidRPr="0017667C">
        <w:t>Součástí plnění předmětu díla je i zajištění koordinace s připravovanými, případně aktuálně zpracovávanými, investičními akcemi a stavbami již ve stádiu v realizace, případně ve stádiu zahájení realizace v období provádění díla dle harmonogramu prací</w:t>
      </w:r>
      <w:r w:rsidR="00A40CB3">
        <w:t xml:space="preserve"> a to i cizích investorů</w:t>
      </w:r>
      <w:r w:rsidRPr="0017667C">
        <w:t xml:space="preserve">. </w:t>
      </w:r>
    </w:p>
    <w:p w:rsidR="00BF525D" w:rsidRDefault="00C87DD5" w:rsidP="008C7FF5">
      <w:pPr>
        <w:pStyle w:val="TPText-1slovan"/>
      </w:pPr>
      <w:r>
        <w:t xml:space="preserve">Koordinace musí probíhat </w:t>
      </w:r>
      <w:r w:rsidR="00BF525D">
        <w:t xml:space="preserve">zejména </w:t>
      </w:r>
      <w:r w:rsidR="00BF525D" w:rsidRPr="00AA73C2">
        <w:t>s níže uvedenými investicemi</w:t>
      </w:r>
      <w:r w:rsidR="00BF525D">
        <w:t xml:space="preserve"> a opravnými pracemi</w:t>
      </w:r>
      <w:r w:rsidR="004B2EE6">
        <w:t xml:space="preserve"> SŽDC</w:t>
      </w:r>
      <w:r w:rsidR="00BF525D" w:rsidRPr="00AA73C2">
        <w:t>:</w:t>
      </w:r>
    </w:p>
    <w:p w:rsidR="004B2EE6" w:rsidRDefault="004B2EE6" w:rsidP="008C7FF5">
      <w:pPr>
        <w:pStyle w:val="TPText-1abc"/>
      </w:pPr>
      <w:r>
        <w:t>Rekonstrukce trati Praha hl. n. (mimo) - Vyšehrad (vč.)</w:t>
      </w:r>
      <w:r w:rsidR="008C7FF5">
        <w:t xml:space="preserve">, </w:t>
      </w:r>
      <w:r>
        <w:t>stavba SŽDC v přípravě, předpokládaný termín realizace 09/2022 – 07/2025</w:t>
      </w:r>
      <w:r w:rsidR="00B2333F">
        <w:t>,</w:t>
      </w:r>
    </w:p>
    <w:p w:rsidR="004B2EE6" w:rsidRDefault="004B2EE6" w:rsidP="008C7FF5">
      <w:pPr>
        <w:pStyle w:val="TPText-1abc"/>
      </w:pPr>
      <w:r>
        <w:t>Rekonstrukce železničních mostů pod Vyšehradem</w:t>
      </w:r>
      <w:r w:rsidR="008C7FF5">
        <w:t xml:space="preserve">, </w:t>
      </w:r>
      <w:r>
        <w:t>stavba SŽDC v přípravě, předpokládaný ter</w:t>
      </w:r>
      <w:r w:rsidR="008C7FF5">
        <w:t>mín realizace 09/2022 – 07/2025</w:t>
      </w:r>
      <w:r w:rsidR="00B2333F">
        <w:t>,</w:t>
      </w:r>
    </w:p>
    <w:p w:rsidR="004B2EE6" w:rsidRDefault="004B2EE6" w:rsidP="008C7FF5">
      <w:pPr>
        <w:pStyle w:val="TPText-1abc"/>
      </w:pPr>
      <w:r>
        <w:t>Optimalizace trati Praha Smíchov (mimo) - Černošice (mimo)</w:t>
      </w:r>
      <w:r w:rsidR="008C7FF5">
        <w:t>, s</w:t>
      </w:r>
      <w:r>
        <w:t>tavba SŽDC v přípravě, předpokládaný ter</w:t>
      </w:r>
      <w:r w:rsidR="008C7FF5">
        <w:t>mín realizace 07/2019 – 06/2022</w:t>
      </w:r>
      <w:r w:rsidR="00B2333F">
        <w:t>,</w:t>
      </w:r>
    </w:p>
    <w:p w:rsidR="004B2EE6" w:rsidRDefault="004B2EE6" w:rsidP="008C7FF5">
      <w:pPr>
        <w:pStyle w:val="TPText-1abc"/>
      </w:pPr>
      <w:r>
        <w:t>Rekonstrukce zabezpečovacího zařízení Praha Smíchov – Hostivice</w:t>
      </w:r>
      <w:r w:rsidR="008C7FF5">
        <w:t xml:space="preserve">, </w:t>
      </w:r>
      <w:r>
        <w:t>stavba SŽDC v realiza</w:t>
      </w:r>
      <w:r w:rsidR="008C7FF5">
        <w:t>ci, plánované dokončení 12/2019</w:t>
      </w:r>
      <w:r w:rsidR="00B2333F">
        <w:t>,</w:t>
      </w:r>
    </w:p>
    <w:p w:rsidR="004B2EE6" w:rsidRDefault="004B2EE6" w:rsidP="008C7FF5">
      <w:pPr>
        <w:pStyle w:val="TPText-1abc"/>
      </w:pPr>
      <w:r>
        <w:t>ŽST Praha Smíchov, rekonstrukce výpravní budovy</w:t>
      </w:r>
      <w:r w:rsidR="008C7FF5">
        <w:t xml:space="preserve">, </w:t>
      </w:r>
      <w:r>
        <w:t>stavba SŽDC v přípravě, předpokládaný ter</w:t>
      </w:r>
      <w:r w:rsidR="008C7FF5">
        <w:t>mín realizace 03/2019 – 12/2020</w:t>
      </w:r>
      <w:r w:rsidR="00B2333F">
        <w:t>,</w:t>
      </w:r>
    </w:p>
    <w:p w:rsidR="004B2EE6" w:rsidRDefault="004B2EE6" w:rsidP="008C7FF5">
      <w:pPr>
        <w:pStyle w:val="TPText-1abc"/>
      </w:pPr>
      <w:r>
        <w:t>ETCS Uzel Praha</w:t>
      </w:r>
      <w:r w:rsidR="008C7FF5">
        <w:t xml:space="preserve">, </w:t>
      </w:r>
      <w:r>
        <w:t xml:space="preserve">stavba SŽDC v přípravě, předpokládaný termín realizace, resp. dokončení současně s dokončením </w:t>
      </w:r>
      <w:r w:rsidR="008C7FF5">
        <w:t>rekonstrukce trati do roku 2023</w:t>
      </w:r>
      <w:r>
        <w:t>,</w:t>
      </w:r>
    </w:p>
    <w:p w:rsidR="00645B66" w:rsidRPr="008925E5" w:rsidRDefault="00645B66" w:rsidP="008C7FF5">
      <w:pPr>
        <w:pStyle w:val="TPText-1abc"/>
      </w:pPr>
      <w:r w:rsidRPr="008925E5">
        <w:t>ETCS Praha Smíchov-Beroun</w:t>
      </w:r>
      <w:r w:rsidR="007D0DC3" w:rsidRPr="008925E5">
        <w:t>, zpracovává se TP s termínem dokončení 2019. Součástí TP je posouzení kombinace nasazení ETCS na stávající i částečn</w:t>
      </w:r>
      <w:r w:rsidR="00B2333F">
        <w:t>ě modernizovanou infrastrukturu,</w:t>
      </w:r>
    </w:p>
    <w:p w:rsidR="00CE7E31" w:rsidRPr="008925E5" w:rsidRDefault="00CE7E31" w:rsidP="008C7FF5">
      <w:pPr>
        <w:pStyle w:val="TPText-1abc"/>
      </w:pPr>
      <w:r w:rsidRPr="008925E5">
        <w:t xml:space="preserve">DOZ Praha Uhříněves-Praha </w:t>
      </w:r>
      <w:proofErr w:type="gramStart"/>
      <w:r w:rsidRPr="008925E5">
        <w:t>hl.n.</w:t>
      </w:r>
      <w:proofErr w:type="gramEnd"/>
      <w:r w:rsidRPr="008925E5">
        <w:t>-Praha Vysočany</w:t>
      </w:r>
      <w:r w:rsidR="00B2333F">
        <w:t xml:space="preserve">, stavba SŽDC v přípravě, </w:t>
      </w:r>
    </w:p>
    <w:p w:rsidR="00C87DD5" w:rsidRDefault="004B2EE6" w:rsidP="008C7FF5">
      <w:pPr>
        <w:pStyle w:val="TPText-1abc"/>
      </w:pPr>
      <w:r>
        <w:t>Nová trať Praha – Beroun/Hořovice</w:t>
      </w:r>
      <w:r w:rsidR="008C7FF5">
        <w:t xml:space="preserve">, </w:t>
      </w:r>
      <w:r>
        <w:t>stavba SŽDC v přípravě, ve fázi zpracování studie proveditelnosti, prověřující tři možné varianty vedení trati. Jedna z variant by vycházela z jižního zhlaví ŽST Praha-Smíchov, odpojovala by se v prostoru Hlubočep a znamenala by zásah do tohoto zhlaví</w:t>
      </w:r>
      <w:r w:rsidR="00C87DD5">
        <w:t xml:space="preserve">. </w:t>
      </w:r>
      <w:r w:rsidR="0058022C">
        <w:t>(investor, projekt</w:t>
      </w:r>
      <w:r w:rsidR="00FC48F8">
        <w:t>ant</w:t>
      </w:r>
      <w:r w:rsidR="0058022C">
        <w:t>)</w:t>
      </w:r>
    </w:p>
    <w:p w:rsidR="004B2EE6" w:rsidRDefault="004B2EE6" w:rsidP="008C7FF5">
      <w:pPr>
        <w:pStyle w:val="TPText-1slovan"/>
      </w:pPr>
      <w:r w:rsidRPr="004B2EE6">
        <w:t xml:space="preserve">Koordinace musí probíhat zejména s níže uvedenými investicemi a opravnými pracemi </w:t>
      </w:r>
      <w:r>
        <w:t>jiných subjektů</w:t>
      </w:r>
      <w:r w:rsidRPr="004B2EE6">
        <w:t>:</w:t>
      </w:r>
    </w:p>
    <w:p w:rsidR="004B2EE6" w:rsidRDefault="004B2EE6" w:rsidP="008C7FF5">
      <w:pPr>
        <w:pStyle w:val="TPText-1abc"/>
      </w:pPr>
      <w:r>
        <w:t xml:space="preserve">Rekonstrukce tramvajové trati Nádražní – Na </w:t>
      </w:r>
      <w:proofErr w:type="spellStart"/>
      <w:r>
        <w:t>Zlíchově</w:t>
      </w:r>
      <w:proofErr w:type="spellEnd"/>
      <w:r w:rsidR="00B2333F">
        <w:t xml:space="preserve">, </w:t>
      </w:r>
      <w:r>
        <w:t>stavba DPP hl. m. Prahy v přípravě, předpokládan</w:t>
      </w:r>
      <w:r w:rsidR="00B2333F">
        <w:t xml:space="preserve">ý termín realizace 01 – 10/2019, </w:t>
      </w:r>
    </w:p>
    <w:p w:rsidR="00D80C38" w:rsidRDefault="004B2EE6" w:rsidP="008C7FF5">
      <w:pPr>
        <w:pStyle w:val="TPText-1abc"/>
      </w:pPr>
      <w:r>
        <w:t>Radlická radiála</w:t>
      </w:r>
      <w:r w:rsidR="00B2333F">
        <w:t xml:space="preserve">, </w:t>
      </w:r>
      <w:r>
        <w:t>st</w:t>
      </w:r>
      <w:r w:rsidR="00B2333F">
        <w:t xml:space="preserve">avba MHMP v přípravě, </w:t>
      </w:r>
    </w:p>
    <w:p w:rsidR="004B2EE6" w:rsidRDefault="004B2EE6" w:rsidP="008C7FF5">
      <w:pPr>
        <w:pStyle w:val="TPText-1abc"/>
      </w:pPr>
      <w:r>
        <w:t>Smíchov City</w:t>
      </w:r>
      <w:r w:rsidR="00B2333F">
        <w:t xml:space="preserve">, </w:t>
      </w:r>
      <w:r>
        <w:t xml:space="preserve">investor Smíchov Station </w:t>
      </w:r>
      <w:proofErr w:type="spellStart"/>
      <w:r>
        <w:t>Development</w:t>
      </w:r>
      <w:proofErr w:type="spellEnd"/>
      <w:r>
        <w:t>, a.s. v přípravě, předpokláda</w:t>
      </w:r>
      <w:r w:rsidR="00B2333F">
        <w:t>ný termín realizace 2018 – 2037,</w:t>
      </w:r>
    </w:p>
    <w:p w:rsidR="004B2EE6" w:rsidRDefault="004B2EE6" w:rsidP="008C7FF5">
      <w:pPr>
        <w:pStyle w:val="TPText-1abc"/>
      </w:pPr>
      <w:r>
        <w:t>Studie dopravních uzlů Smíc</w:t>
      </w:r>
      <w:r w:rsidR="00B2333F">
        <w:t xml:space="preserve">hov, objednatel: IPR PRAHA </w:t>
      </w:r>
      <w:proofErr w:type="spellStart"/>
      <w:proofErr w:type="gramStart"/>
      <w:r w:rsidR="00B2333F">
        <w:t>p.o</w:t>
      </w:r>
      <w:proofErr w:type="spellEnd"/>
      <w:r w:rsidR="00B2333F">
        <w:t>.</w:t>
      </w:r>
      <w:proofErr w:type="gramEnd"/>
      <w:r w:rsidR="00B2333F">
        <w:t>,</w:t>
      </w:r>
    </w:p>
    <w:p w:rsidR="004B2EE6" w:rsidRDefault="004B2EE6" w:rsidP="008C7FF5">
      <w:pPr>
        <w:pStyle w:val="TPText-1abc"/>
      </w:pPr>
      <w:r>
        <w:t>Hotel smíchovské nábřeží, Praha 5, Hořejší nábřeží</w:t>
      </w:r>
      <w:r w:rsidR="00B2333F">
        <w:t xml:space="preserve">, </w:t>
      </w:r>
      <w:r>
        <w:t>investor JA</w:t>
      </w:r>
      <w:r w:rsidR="00FE3963">
        <w:t>BLONEC PROPERTY HOLDINGS a.s. v</w:t>
      </w:r>
      <w:r w:rsidR="00B2333F">
        <w:t xml:space="preserve"> přípravě, </w:t>
      </w:r>
    </w:p>
    <w:p w:rsidR="003E303D" w:rsidRDefault="003E303D" w:rsidP="008C7FF5">
      <w:pPr>
        <w:pStyle w:val="TPText-1abc"/>
      </w:pPr>
      <w:r>
        <w:t>BD Strakonická</w:t>
      </w:r>
      <w:r w:rsidR="00B2333F">
        <w:t>, Karlín Group s.r.o., v přípravě.</w:t>
      </w:r>
    </w:p>
    <w:p w:rsidR="003E303D" w:rsidRPr="003E303D" w:rsidRDefault="003E303D" w:rsidP="008C7FF5">
      <w:pPr>
        <w:pStyle w:val="TPText-1slovan"/>
      </w:pPr>
      <w:r w:rsidRPr="003E303D">
        <w:lastRenderedPageBreak/>
        <w:t xml:space="preserve">Koordinace musí probíhat zejména s níže uvedenými </w:t>
      </w:r>
      <w:r>
        <w:t>stavebními záměry</w:t>
      </w:r>
      <w:r w:rsidRPr="003E303D">
        <w:t>:</w:t>
      </w:r>
    </w:p>
    <w:p w:rsidR="003E303D" w:rsidRDefault="003E303D" w:rsidP="008C7FF5">
      <w:pPr>
        <w:pStyle w:val="TPText-1abc"/>
      </w:pPr>
      <w:r>
        <w:t>Nové spojení II varianta Karlovo náměstí (Základní, ZS)</w:t>
      </w:r>
      <w:r w:rsidR="00B2333F">
        <w:t xml:space="preserve">, </w:t>
      </w:r>
      <w:r>
        <w:t xml:space="preserve">výhledový záměr SŽDC na </w:t>
      </w:r>
      <w:r w:rsidRPr="003E303D">
        <w:t>výstavbu nové železniční trati vedené tunelem pod centrem města pro další zvýšení</w:t>
      </w:r>
      <w:r>
        <w:t xml:space="preserve"> </w:t>
      </w:r>
      <w:r w:rsidRPr="003E303D">
        <w:t>kapacity městské železnice, zahrnutý do ZÚR hl. m.</w:t>
      </w:r>
      <w:r>
        <w:t xml:space="preserve"> Prahy. Předpokládá se zapojení </w:t>
      </w:r>
      <w:r w:rsidRPr="003E303D">
        <w:t xml:space="preserve">trati Nového </w:t>
      </w:r>
      <w:r w:rsidR="00FE3963">
        <w:t>spojení na severním zhlaví žst. </w:t>
      </w:r>
      <w:r w:rsidRPr="003E303D">
        <w:t>Praha-Smíchov do 3. a 5. SK, bez zásadního dopadu na celkové</w:t>
      </w:r>
      <w:r w:rsidR="00B2333F">
        <w:t xml:space="preserve"> řešené této stanice,</w:t>
      </w:r>
    </w:p>
    <w:p w:rsidR="003E303D" w:rsidRPr="0088286A" w:rsidRDefault="003E303D" w:rsidP="008C7FF5">
      <w:pPr>
        <w:pStyle w:val="TPText-1abc"/>
      </w:pPr>
      <w:r>
        <w:t>Výstavba lávky v ŽST Praha-Smíchov</w:t>
      </w:r>
      <w:r w:rsidR="00B2333F">
        <w:t xml:space="preserve">, </w:t>
      </w:r>
      <w:r>
        <w:t>Stavba ve fázi zpracován</w:t>
      </w:r>
      <w:r w:rsidRPr="0088286A">
        <w:t xml:space="preserve">í </w:t>
      </w:r>
      <w:r w:rsidR="00B2333F">
        <w:t>Záměru projektu, prověření SŽDC.</w:t>
      </w:r>
    </w:p>
    <w:p w:rsidR="003E303D" w:rsidRPr="0088286A" w:rsidRDefault="003E303D" w:rsidP="008C7FF5">
      <w:pPr>
        <w:pStyle w:val="TPText-1slovan"/>
      </w:pPr>
      <w:r w:rsidRPr="0088286A">
        <w:t>V</w:t>
      </w:r>
      <w:r w:rsidR="00C458DB" w:rsidRPr="0088286A">
        <w:t xml:space="preserve">zhledem k prolínání stavby „Rekonstrukce ŽST Praha-Smíchov“ se </w:t>
      </w:r>
      <w:r w:rsidRPr="0088286A">
        <w:t>stavb</w:t>
      </w:r>
      <w:r w:rsidR="00C458DB" w:rsidRPr="0088286A">
        <w:t>ou</w:t>
      </w:r>
      <w:r w:rsidRPr="0088286A">
        <w:t xml:space="preserve"> autobusového terminálu Dobříšská (součást Studie dopravních uzlů Smíchov)</w:t>
      </w:r>
      <w:r w:rsidR="00C458DB" w:rsidRPr="0088286A">
        <w:t>, spočívající v požadavku na založení podpěr nosné konstrukce tohoto autobusového terminálu do prostoru nástupišť železniční stanice, dále pak k výstavbě objektu P+R v těsné blízkosti koleje SK 12 a dále v předpokládaných zásazích do jižního křídla výpravní budovy,</w:t>
      </w:r>
      <w:r w:rsidRPr="0088286A">
        <w:t xml:space="preserve"> bude probíhat úzká koordinace se zhotovitelem SP, DÚR a DSP této stavby</w:t>
      </w:r>
      <w:r w:rsidR="00C458DB" w:rsidRPr="0088286A">
        <w:t xml:space="preserve"> (předpoklad: investice Odboru strategických investic MHMP). V rámci koordinace bude Zhotovitel poskytovat maximální možnou součinnost, předávat na vyžádání Objednatele aktuální podklady a účastnit se všech jednání nutných pro úspěšnou koordinaci obou zmíněných staveb.</w:t>
      </w:r>
    </w:p>
    <w:p w:rsidR="00C15322" w:rsidRPr="006147CE" w:rsidRDefault="006147CE" w:rsidP="008C7FF5">
      <w:pPr>
        <w:pStyle w:val="TPNADPIS-1slovan"/>
      </w:pPr>
      <w:bookmarkStart w:id="49" w:name="_Toc532999964"/>
      <w:r>
        <w:t>Zvláštní technické podmínky a požadavky na provedení díla</w:t>
      </w:r>
      <w:bookmarkEnd w:id="49"/>
    </w:p>
    <w:p w:rsidR="008C0D6E" w:rsidRDefault="008C0D6E" w:rsidP="008C7FF5">
      <w:pPr>
        <w:pStyle w:val="TPNadpis-2slovan"/>
      </w:pPr>
      <w:bookmarkStart w:id="50" w:name="_Toc532999965"/>
      <w:r>
        <w:t>Všeobecně</w:t>
      </w:r>
      <w:bookmarkEnd w:id="50"/>
    </w:p>
    <w:p w:rsidR="00A40CB3" w:rsidRDefault="00A40CB3" w:rsidP="008C7FF5">
      <w:pPr>
        <w:pStyle w:val="TPText-1slovan"/>
        <w:rPr>
          <w:snapToGrid w:val="0"/>
        </w:rPr>
      </w:pPr>
      <w:r w:rsidRPr="0017667C">
        <w:rPr>
          <w:snapToGrid w:val="0"/>
        </w:rPr>
        <w:t>Projekt</w:t>
      </w:r>
      <w:r w:rsidR="00FC48F8">
        <w:rPr>
          <w:snapToGrid w:val="0"/>
        </w:rPr>
        <w:t>ová dokumentace</w:t>
      </w:r>
      <w:r w:rsidRPr="0017667C">
        <w:rPr>
          <w:snapToGrid w:val="0"/>
        </w:rPr>
        <w:t xml:space="preserve"> bude zpracován</w:t>
      </w:r>
      <w:r w:rsidR="00FC48F8">
        <w:rPr>
          <w:snapToGrid w:val="0"/>
        </w:rPr>
        <w:t>a</w:t>
      </w:r>
      <w:r w:rsidRPr="0017667C">
        <w:rPr>
          <w:snapToGrid w:val="0"/>
        </w:rPr>
        <w:t xml:space="preserve"> dle schváleného Záměru projektu a </w:t>
      </w:r>
      <w:r w:rsidR="000E0226">
        <w:rPr>
          <w:snapToGrid w:val="0"/>
        </w:rPr>
        <w:t>D</w:t>
      </w:r>
      <w:r w:rsidRPr="0017667C">
        <w:rPr>
          <w:snapToGrid w:val="0"/>
        </w:rPr>
        <w:t>okumentace</w:t>
      </w:r>
      <w:r w:rsidR="000E0226">
        <w:rPr>
          <w:snapToGrid w:val="0"/>
        </w:rPr>
        <w:t xml:space="preserve"> pro územní rozhodnutí</w:t>
      </w:r>
      <w:r w:rsidRPr="0017667C">
        <w:rPr>
          <w:snapToGrid w:val="0"/>
        </w:rPr>
        <w:t xml:space="preserve">. </w:t>
      </w:r>
    </w:p>
    <w:p w:rsidR="00A40CB3" w:rsidRDefault="00A40CB3" w:rsidP="008C7FF5">
      <w:pPr>
        <w:pStyle w:val="TPText-1slovan"/>
      </w:pPr>
      <w:r w:rsidRPr="0017667C">
        <w:t xml:space="preserve">Zhotovitel díla zajistí důsledné plnění požadavků vyplývající z vyjádření dotčených orgánů a osob uvedených v dokladové části Přípravné dokumentace stavby a </w:t>
      </w:r>
      <w:r w:rsidR="00FE3963">
        <w:t>související dokumentace a to ve </w:t>
      </w:r>
      <w:r w:rsidRPr="0017667C">
        <w:t>vzájemné součinnosti a návaznosti.</w:t>
      </w:r>
    </w:p>
    <w:p w:rsidR="005C5420" w:rsidRDefault="005C5420" w:rsidP="008C7FF5">
      <w:pPr>
        <w:pStyle w:val="TPText-1slovan"/>
      </w:pPr>
      <w:r>
        <w:t>Dokumentace bude zpracovávána podle znění vyhlášky č. 146/2008 Sb. o rozsahu a obsahu projektové dokumentace dopravních staveb</w:t>
      </w:r>
      <w:r w:rsidR="00025B3F">
        <w:t>, v platném znění</w:t>
      </w:r>
      <w:r>
        <w:t>.</w:t>
      </w:r>
    </w:p>
    <w:p w:rsidR="006B2835" w:rsidRPr="005C5420" w:rsidRDefault="006B2835" w:rsidP="008C7FF5">
      <w:pPr>
        <w:pStyle w:val="TPText-1slovan"/>
      </w:pPr>
      <w:r>
        <w:t>Zhotovitel bude reagovat na obdržená stanoviska dotčených orgánů státní správy a samosprávy a</w:t>
      </w:r>
      <w:r w:rsidR="00A51060">
        <w:t> </w:t>
      </w:r>
      <w:r>
        <w:t>v případě potřeby na ně bude, se souhlasem Objednatele, reagovat a vypořádávat jejich plnění. Zhotovitel je povinen stanoviska zasílat Objednateli a informovat jej o jejich stavu. Zhotovitel se bude aktivně účastnit jednání s dotčenými orgány a organizacemi.</w:t>
      </w:r>
    </w:p>
    <w:p w:rsidR="005C5420" w:rsidRDefault="005C5420" w:rsidP="008C7FF5">
      <w:pPr>
        <w:pStyle w:val="TPText-1slovan"/>
      </w:pPr>
      <w:r>
        <w:t>V rámci objektové skladby dokumentace musí být dodržená podmínka, že každý SO/PS smí mít pouze jednoho budoucího vlastníka.</w:t>
      </w:r>
    </w:p>
    <w:p w:rsidR="001F52DD" w:rsidRDefault="001F52DD" w:rsidP="008C7FF5">
      <w:pPr>
        <w:pStyle w:val="TPText-1slovan"/>
      </w:pPr>
      <w:r w:rsidRPr="001F52DD">
        <w:t xml:space="preserve">Ve VTP/DSP/09/18 se ruší odstavce č. </w:t>
      </w:r>
      <w:proofErr w:type="gramStart"/>
      <w:r w:rsidRPr="001F52DD">
        <w:t>1.1.10</w:t>
      </w:r>
      <w:proofErr w:type="gramEnd"/>
      <w:r w:rsidRPr="001F52DD">
        <w:t xml:space="preserve">, 1.1.11, 1.11.12 a 1.1.14 </w:t>
      </w:r>
      <w:r>
        <w:t>bez náhrady</w:t>
      </w:r>
      <w:r w:rsidR="00130867">
        <w:t>.</w:t>
      </w:r>
    </w:p>
    <w:p w:rsidR="005C5420" w:rsidRPr="000818DD" w:rsidRDefault="005C5420" w:rsidP="008C7FF5">
      <w:pPr>
        <w:pStyle w:val="TPText-1slovan"/>
      </w:pPr>
      <w:r w:rsidRPr="000818DD">
        <w:t xml:space="preserve">K odbornému připomínkovému řízení bude odevzdána </w:t>
      </w:r>
      <w:r w:rsidR="006B2835" w:rsidRPr="000818DD">
        <w:t xml:space="preserve">KOMPLETNÍ </w:t>
      </w:r>
      <w:r w:rsidRPr="000818DD">
        <w:t>dokumentace</w:t>
      </w:r>
      <w:r w:rsidR="006B2835" w:rsidRPr="000818DD">
        <w:t xml:space="preserve"> v rozsahu stanoveném </w:t>
      </w:r>
      <w:r w:rsidR="00A302E4" w:rsidRPr="000818DD">
        <w:t>vyhláškou č. 146/2008 Sb.,</w:t>
      </w:r>
      <w:r w:rsidR="006B2835" w:rsidRPr="000818DD">
        <w:t xml:space="preserve"> </w:t>
      </w:r>
      <w:r w:rsidRPr="000818DD">
        <w:t>vč. zpracovaných výkazů výměr. Výkazy výměr budou zpřesňovány v každém jednotlivém stupni odevzdání. Výkazy výměr budou kromě část</w:t>
      </w:r>
      <w:r w:rsidR="002B6707">
        <w:t>i</w:t>
      </w:r>
      <w:r w:rsidRPr="000818DD">
        <w:t xml:space="preserve"> D (v souladu s</w:t>
      </w:r>
      <w:r w:rsidR="002B6707">
        <w:t> </w:t>
      </w:r>
      <w:proofErr w:type="spellStart"/>
      <w:r w:rsidR="002B6707">
        <w:t>vyhl</w:t>
      </w:r>
      <w:proofErr w:type="spellEnd"/>
      <w:r w:rsidR="002B6707">
        <w:t>. 251/2018 Sb.</w:t>
      </w:r>
      <w:r w:rsidRPr="000818DD">
        <w:t>) obsaženy i v části G</w:t>
      </w:r>
      <w:r w:rsidR="002B6707">
        <w:t xml:space="preserve"> (v souladu se </w:t>
      </w:r>
      <w:r w:rsidR="00DD4114">
        <w:t>S</w:t>
      </w:r>
      <w:r w:rsidR="002B6707">
        <w:t xml:space="preserve">měrnicí </w:t>
      </w:r>
      <w:r w:rsidR="00DD4114">
        <w:t>GŘ</w:t>
      </w:r>
      <w:r w:rsidR="0097264E">
        <w:t xml:space="preserve"> </w:t>
      </w:r>
      <w:r w:rsidR="002B6707">
        <w:t>č. 11/2006)</w:t>
      </w:r>
      <w:r w:rsidRPr="000818DD">
        <w:t xml:space="preserve">, kde budou všechny uloženy v jedné složce. </w:t>
      </w:r>
      <w:r w:rsidR="00FC1160" w:rsidRPr="000818DD">
        <w:t>Stejně bude naloženo se soupisy prací. Výkazy výměr budou podloženy výpočtem a hodnoty vstupující do výpočtu budou jednoznačně dohledatelné i ve výkresové části. Nejsou přípustné formulace „Odečteno digitálně z </w:t>
      </w:r>
      <w:proofErr w:type="gramStart"/>
      <w:r w:rsidR="00FC1160" w:rsidRPr="000818DD">
        <w:t>C.2.1</w:t>
      </w:r>
      <w:proofErr w:type="gramEnd"/>
      <w:r w:rsidR="00FC1160" w:rsidRPr="000818DD">
        <w:t>“, aniž by byla stejná hodnota viditelná ve výkresu. V komplikovaných případech lze od tohoto požadavku upustit, avšak pouze po projednání a odsouhlasení s Objednatelem.</w:t>
      </w:r>
    </w:p>
    <w:p w:rsidR="008925E5" w:rsidRPr="008925E5" w:rsidRDefault="008925E5" w:rsidP="008C7FF5">
      <w:pPr>
        <w:pStyle w:val="TPText-1slovan"/>
      </w:pPr>
      <w:r w:rsidRPr="008925E5">
        <w:t>Vzhledem k předpokladu spolufinancování stavby z evropských fondů požaduje Objednatel ocenění zpracování žádost o spolufinancování z prostředků EU (OPD,  CEF aj.). O tomto zadání bude rozhodnuto v průběhu projekčních prací. V případě, že žádost o spolufinancování EU v návaznosti na rozhodnutí o</w:t>
      </w:r>
      <w:r w:rsidR="00FE3963">
        <w:t> </w:t>
      </w:r>
      <w:r w:rsidRPr="008925E5">
        <w:t>způsobu financování stavby Objednatelem (nebo jemu nadřízeným orgánem) nebude zpracována, nebude tato položka Objednatelem uhrazena.</w:t>
      </w:r>
    </w:p>
    <w:p w:rsidR="00A302E4" w:rsidRDefault="00A302E4" w:rsidP="008C7FF5">
      <w:pPr>
        <w:pStyle w:val="TPText-1slovan"/>
      </w:pPr>
      <w:r>
        <w:t xml:space="preserve">Soupisy prací pro soutěž zhotovitele realizace stavby „Rekonstrukce ŽST Praha-Smíchov“ budou odevzdány dle pokynů obsažených v kapitole 2.4 přiložených VTP. V rámci odpovědí na dotazy uchazečů veřejné zakázky na realizaci stavby budou soupisy prací měněné na základě dotazů uchazečů, odevzdány vždy </w:t>
      </w:r>
      <w:r w:rsidR="001E1BDC">
        <w:t xml:space="preserve">oceněné </w:t>
      </w:r>
      <w:r>
        <w:t>ve verzi .</w:t>
      </w:r>
      <w:proofErr w:type="spellStart"/>
      <w:proofErr w:type="gramStart"/>
      <w:r>
        <w:t>xls</w:t>
      </w:r>
      <w:proofErr w:type="spellEnd"/>
      <w:r>
        <w:t xml:space="preserve"> a .</w:t>
      </w:r>
      <w:proofErr w:type="spellStart"/>
      <w:r>
        <w:t>xml</w:t>
      </w:r>
      <w:proofErr w:type="spellEnd"/>
      <w:proofErr w:type="gramEnd"/>
      <w:r>
        <w:t xml:space="preserve"> (</w:t>
      </w:r>
      <w:r w:rsidR="001E1BDC">
        <w:t xml:space="preserve">datový předpis </w:t>
      </w:r>
      <w:r>
        <w:t>X</w:t>
      </w:r>
      <w:r w:rsidR="006474CE">
        <w:t>DC</w:t>
      </w:r>
      <w:r>
        <w:t xml:space="preserve">). Po ukončení soutěže předá Zhotovitel Objednateli složku s aktualizací odevzdaných dokumentací DSP a PDPS v počtu shodném s požadavky na finální odevzdání zmíněných dokumentací, </w:t>
      </w:r>
      <w:r w:rsidR="006474CE">
        <w:t>vč. autorizování autorizovanou osobou</w:t>
      </w:r>
      <w:r>
        <w:t>. Dále předá Zhotovitel Objednateli CD/DVD s verzí dokumentace „Po soutěži“</w:t>
      </w:r>
      <w:r w:rsidR="006474CE">
        <w:t xml:space="preserve"> a dále CD/DVD s</w:t>
      </w:r>
      <w:r>
        <w:t xml:space="preserve"> aktualizovaný</w:t>
      </w:r>
      <w:r w:rsidR="006474CE">
        <w:t>mi</w:t>
      </w:r>
      <w:r>
        <w:t xml:space="preserve"> </w:t>
      </w:r>
      <w:r w:rsidR="001E1BDC">
        <w:t xml:space="preserve">oceněnými </w:t>
      </w:r>
      <w:r>
        <w:t>soupis</w:t>
      </w:r>
      <w:r w:rsidR="006474CE">
        <w:t>y</w:t>
      </w:r>
      <w:r>
        <w:t xml:space="preserve"> prací</w:t>
      </w:r>
      <w:r w:rsidR="006474CE">
        <w:t xml:space="preserve"> „Po soutěži“</w:t>
      </w:r>
      <w:r>
        <w:t xml:space="preserve"> ve formátech .</w:t>
      </w:r>
      <w:proofErr w:type="spellStart"/>
      <w:proofErr w:type="gramStart"/>
      <w:r>
        <w:t>xls</w:t>
      </w:r>
      <w:proofErr w:type="spellEnd"/>
      <w:r>
        <w:t xml:space="preserve"> a .</w:t>
      </w:r>
      <w:proofErr w:type="spellStart"/>
      <w:r>
        <w:t>xml</w:t>
      </w:r>
      <w:proofErr w:type="spellEnd"/>
      <w:proofErr w:type="gramEnd"/>
      <w:r>
        <w:t xml:space="preserve"> (X</w:t>
      </w:r>
      <w:r w:rsidR="006474CE">
        <w:t>DC</w:t>
      </w:r>
      <w:r>
        <w:t>), v počtech požadovaných v rámci odevzdání čistopisů jednotlivých stupňů dokumentace.</w:t>
      </w:r>
    </w:p>
    <w:p w:rsidR="00EC42BB" w:rsidRPr="000818DD" w:rsidRDefault="00EC42BB" w:rsidP="008C7FF5">
      <w:pPr>
        <w:pStyle w:val="TPNadpis-2slovan"/>
      </w:pPr>
      <w:bookmarkStart w:id="51" w:name="_Toc531759121"/>
      <w:bookmarkStart w:id="52" w:name="_Toc532999966"/>
      <w:bookmarkStart w:id="53" w:name="_Toc426628794"/>
      <w:r w:rsidRPr="000818DD">
        <w:lastRenderedPageBreak/>
        <w:t>Dopravní technologie</w:t>
      </w:r>
      <w:bookmarkEnd w:id="51"/>
      <w:bookmarkEnd w:id="52"/>
    </w:p>
    <w:p w:rsidR="00EC42BB" w:rsidRPr="000818DD" w:rsidRDefault="00EC42BB" w:rsidP="00DD4114">
      <w:pPr>
        <w:pStyle w:val="TPText-1slovan"/>
      </w:pPr>
      <w:r w:rsidRPr="000818DD">
        <w:t>Provozní a dopravní technologie bude zpracována dle Směrnice GŘ č. 11/2006</w:t>
      </w:r>
      <w:r w:rsidR="00DD4114" w:rsidRPr="00DD4114">
        <w:t xml:space="preserve"> Dokumentace pro přípravu staveb na železničních drahách celostátních a regionálních, v platném znění (dále „Směrnice GŘ č. 11/2006“)</w:t>
      </w:r>
      <w:r w:rsidRPr="000818DD">
        <w:t xml:space="preserve"> na základě rozsahu stávající dopravy a rozsahu výhledové dopravy dle schváleného ZP a PD v řešeném úseku.</w:t>
      </w:r>
    </w:p>
    <w:p w:rsidR="00EC42BB" w:rsidRPr="000818DD" w:rsidRDefault="00EC42BB" w:rsidP="008C7FF5">
      <w:pPr>
        <w:pStyle w:val="TPText-1slovan"/>
      </w:pPr>
      <w:r w:rsidRPr="000818DD">
        <w:t xml:space="preserve">Pro výhledovou organizaci dopravy bude doložen návrh obsazení staničních kolejí během 2h špičky Bude uvedeno schéma stanice a navazujících mezistaničních úseků s vyznačením kilometrických poloh hlavních návěstidel. Návěstidla a jejich vzdálenost od konců nástupišť budou posouzena a event. upravena dle „Zásad pro návrh technického řešení ETCS ve vazbě na kolejová řešení dopraven“ (dopis </w:t>
      </w:r>
      <w:proofErr w:type="gramStart"/>
      <w:r w:rsidRPr="000818DD">
        <w:t>č.j.</w:t>
      </w:r>
      <w:proofErr w:type="gramEnd"/>
      <w:r w:rsidRPr="000818DD">
        <w:t xml:space="preserve"> 20009/2018-SŽDC-GŘ-O6 ze dne 8.3.2018</w:t>
      </w:r>
      <w:r w:rsidR="00DD4114">
        <w:t>, viz příloha</w:t>
      </w:r>
      <w:r w:rsidRPr="000818DD">
        <w:t>).</w:t>
      </w:r>
    </w:p>
    <w:p w:rsidR="00DB415A" w:rsidRDefault="00DB415A" w:rsidP="008C7FF5">
      <w:pPr>
        <w:pStyle w:val="TPNadpis-2slovan"/>
      </w:pPr>
      <w:bookmarkStart w:id="54" w:name="_Toc532999967"/>
      <w:r w:rsidRPr="000818DD">
        <w:t>Zabezpečovací</w:t>
      </w:r>
      <w:r>
        <w:t xml:space="preserve"> zařízení</w:t>
      </w:r>
      <w:bookmarkEnd w:id="53"/>
      <w:bookmarkEnd w:id="54"/>
    </w:p>
    <w:p w:rsidR="00426DD6" w:rsidRPr="008925E5" w:rsidRDefault="00426DD6" w:rsidP="008C7FF5">
      <w:pPr>
        <w:pStyle w:val="TPText-1slovan"/>
        <w:numPr>
          <w:ilvl w:val="2"/>
          <w:numId w:val="44"/>
        </w:numPr>
      </w:pPr>
      <w:r w:rsidRPr="008925E5">
        <w:t xml:space="preserve">Zabezpečovací zařízení bude navrženo v souladu se schválenou DUR s upřesněním podle Posuzovacího protokolu. </w:t>
      </w:r>
    </w:p>
    <w:p w:rsidR="00426DD6" w:rsidRDefault="00426DD6" w:rsidP="008C7FF5">
      <w:pPr>
        <w:pStyle w:val="TPText-1slovan"/>
      </w:pPr>
      <w:r w:rsidRPr="008925E5">
        <w:t xml:space="preserve">Nutno splnit podmínky části 4. Zabezpečovací zařízení Směrnice </w:t>
      </w:r>
      <w:r w:rsidRPr="00273516">
        <w:t>g</w:t>
      </w:r>
      <w:r w:rsidR="00FE3963" w:rsidRPr="00273516">
        <w:t>enerálního</w:t>
      </w:r>
      <w:r w:rsidR="00FE3963">
        <w:t xml:space="preserve"> ředitele č. 16/2005</w:t>
      </w:r>
      <w:r w:rsidRPr="008925E5">
        <w:t>„</w:t>
      </w:r>
      <w:r w:rsidR="00FE3963">
        <w:t xml:space="preserve"> </w:t>
      </w:r>
      <w:r w:rsidRPr="008925E5">
        <w:t>Zásady modernizace a optimalizace vybrané železniční sítě České republiky“.</w:t>
      </w:r>
    </w:p>
    <w:p w:rsidR="00273516" w:rsidRPr="00C51C1E" w:rsidRDefault="00C51C1E" w:rsidP="008C7FF5">
      <w:pPr>
        <w:pStyle w:val="TPText-1slovan"/>
      </w:pPr>
      <w:r w:rsidRPr="00C51C1E">
        <w:t>V souladu se Záměrem projektu bude technické řešení zabezpečovacího zařízení respektovat zábrzdnou vzdálenost 700m s využitím detekčních prostředků prostřednictvím počítačů náprav.</w:t>
      </w:r>
    </w:p>
    <w:p w:rsidR="00C2604E" w:rsidRPr="008925E5" w:rsidRDefault="00426DD6" w:rsidP="008C7FF5">
      <w:pPr>
        <w:pStyle w:val="TPText-1slovan"/>
      </w:pPr>
      <w:r w:rsidRPr="008925E5">
        <w:t xml:space="preserve">Zařízení bude připraveno pro nasazení sytému ERTMS/ETCS L2 v souladu s Národním implementačním plánem ERTMS 2017. </w:t>
      </w:r>
      <w:r w:rsidR="00C2604E" w:rsidRPr="008925E5">
        <w:t xml:space="preserve">Nasazení systému ETCS L2 bude provedeno následně v samostatné stavbě ETCS </w:t>
      </w:r>
      <w:r w:rsidR="00D631C0">
        <w:t>v </w:t>
      </w:r>
      <w:r w:rsidR="00490801">
        <w:t>uzl</w:t>
      </w:r>
      <w:r w:rsidR="00D631C0">
        <w:t>u</w:t>
      </w:r>
      <w:r w:rsidR="00490801">
        <w:t xml:space="preserve"> Praha</w:t>
      </w:r>
      <w:r w:rsidR="00C2604E" w:rsidRPr="008925E5">
        <w:t>.</w:t>
      </w:r>
    </w:p>
    <w:p w:rsidR="00426DD6" w:rsidRPr="008925E5" w:rsidRDefault="00426DD6" w:rsidP="008C7FF5">
      <w:pPr>
        <w:pStyle w:val="TPText-1slovan"/>
        <w:numPr>
          <w:ilvl w:val="2"/>
          <w:numId w:val="44"/>
        </w:numPr>
      </w:pPr>
      <w:r w:rsidRPr="008925E5">
        <w:t>Pro nasazení systému ETCS L2 nutno vzít v úvahu „Zásady pro n</w:t>
      </w:r>
      <w:r w:rsidR="00FE3963">
        <w:t>ávrh technického řešení ETCS ve </w:t>
      </w:r>
      <w:r w:rsidRPr="008925E5">
        <w:t>vazbě na kolejová řešení dopraven</w:t>
      </w:r>
      <w:r w:rsidR="00FE64A7">
        <w:t>“</w:t>
      </w:r>
      <w:r w:rsidR="00DD4114">
        <w:t xml:space="preserve"> (dopis </w:t>
      </w:r>
      <w:r w:rsidRPr="008925E5">
        <w:t xml:space="preserve"> </w:t>
      </w:r>
      <w:proofErr w:type="gramStart"/>
      <w:r w:rsidRPr="008925E5">
        <w:t>č.j.</w:t>
      </w:r>
      <w:proofErr w:type="gramEnd"/>
      <w:r w:rsidRPr="008925E5">
        <w:t xml:space="preserve"> 20009/2018-SŽDC-GŘ-O6 ze dne 8.</w:t>
      </w:r>
      <w:r w:rsidR="00DD4114">
        <w:t> </w:t>
      </w:r>
      <w:r w:rsidRPr="008925E5">
        <w:t>3.</w:t>
      </w:r>
      <w:r w:rsidR="00DD4114">
        <w:t> </w:t>
      </w:r>
      <w:r w:rsidRPr="008925E5">
        <w:t>2018</w:t>
      </w:r>
      <w:r w:rsidR="003E3DED" w:rsidRPr="008925E5">
        <w:t>,</w:t>
      </w:r>
      <w:r w:rsidR="00DD4114">
        <w:t xml:space="preserve"> viz příloha)</w:t>
      </w:r>
      <w:r w:rsidR="003E3DED" w:rsidRPr="008925E5">
        <w:t xml:space="preserve"> </w:t>
      </w:r>
      <w:r w:rsidRPr="008925E5">
        <w:t>a využít výsledky probíhajících a dokončených projektů v rozsahu:</w:t>
      </w:r>
    </w:p>
    <w:p w:rsidR="00426DD6" w:rsidRPr="008925E5" w:rsidRDefault="00426DD6" w:rsidP="008C7FF5">
      <w:pPr>
        <w:pStyle w:val="TPText-1-odrka"/>
      </w:pPr>
      <w:r w:rsidRPr="008925E5">
        <w:t>zajištění dosažitelnosti všech potřebných informací z nově budovaných zařízení ve stavědlových ústřednách SZZ,</w:t>
      </w:r>
    </w:p>
    <w:p w:rsidR="00426DD6" w:rsidRPr="008925E5" w:rsidRDefault="00426DD6" w:rsidP="008C7FF5">
      <w:pPr>
        <w:pStyle w:val="TPText-1-odrka"/>
      </w:pPr>
      <w:r w:rsidRPr="008925E5">
        <w:t xml:space="preserve">zajištění dostatečné výkonové rezervy v napájecích systémech, </w:t>
      </w:r>
    </w:p>
    <w:p w:rsidR="00426DD6" w:rsidRPr="008925E5" w:rsidRDefault="00C2604E" w:rsidP="008C7FF5">
      <w:pPr>
        <w:pStyle w:val="TPText-1-odrka"/>
      </w:pPr>
      <w:r w:rsidRPr="008925E5">
        <w:t xml:space="preserve">ve stavědlových </w:t>
      </w:r>
      <w:r w:rsidR="00426DD6" w:rsidRPr="008925E5">
        <w:t>ústřednách zajištění prostoru pro umístění skřín</w:t>
      </w:r>
      <w:r w:rsidR="00FE3963">
        <w:t>í s přenosovým systémem pro </w:t>
      </w:r>
      <w:r w:rsidR="003E3DED" w:rsidRPr="008925E5">
        <w:t>RB</w:t>
      </w:r>
      <w:r w:rsidR="00F043B0">
        <w:t>C</w:t>
      </w:r>
      <w:r w:rsidR="00E25467" w:rsidRPr="008925E5">
        <w:t>.</w:t>
      </w:r>
    </w:p>
    <w:p w:rsidR="003E3DED" w:rsidRPr="008925E5" w:rsidRDefault="003E3DED" w:rsidP="008C7FF5">
      <w:pPr>
        <w:pStyle w:val="TPText-1slovan"/>
      </w:pPr>
      <w:r w:rsidRPr="008925E5">
        <w:t>Dokumentace bude zpracována v souladu s výše uvedeným dokument</w:t>
      </w:r>
      <w:r w:rsidR="00663B5E" w:rsidRPr="008925E5">
        <w:t>em</w:t>
      </w:r>
      <w:r w:rsidRPr="008925E5">
        <w:t>. Bude navrženo umístění jednotlivých hlavních proměnných návěstidel v návaznosti na aplikování ochranných opatření p</w:t>
      </w:r>
      <w:r w:rsidR="00FE3963">
        <w:t>ři </w:t>
      </w:r>
      <w:r w:rsidRPr="008925E5">
        <w:t>navržení uvolňovacích rychlostí podle výše uvedených zásad, výluky vlakových cest nebo úpravy poloh hlavních návěstidel.</w:t>
      </w:r>
    </w:p>
    <w:p w:rsidR="00E25467" w:rsidRPr="008925E5" w:rsidRDefault="00E25467" w:rsidP="008C7FF5">
      <w:pPr>
        <w:pStyle w:val="TPText-1slovan"/>
      </w:pPr>
      <w:r w:rsidRPr="008925E5">
        <w:t xml:space="preserve">SZZ ŽST Praha Smíchov </w:t>
      </w:r>
      <w:r w:rsidR="0094578F" w:rsidRPr="008925E5">
        <w:t>(</w:t>
      </w:r>
      <w:r w:rsidRPr="008925E5">
        <w:t>obvod Smíchov a obvod Vyšehrad</w:t>
      </w:r>
      <w:r w:rsidR="0094578F" w:rsidRPr="008925E5">
        <w:t>)</w:t>
      </w:r>
      <w:r w:rsidRPr="008925E5">
        <w:t xml:space="preserve"> bude dálkově ovládaná z CDP Praha</w:t>
      </w:r>
      <w:r w:rsidR="00A07A39" w:rsidRPr="008925E5">
        <w:t xml:space="preserve"> v rámci řízené oblasti Praha-Smíchov - Beroun</w:t>
      </w:r>
      <w:r w:rsidRPr="008925E5">
        <w:t xml:space="preserve">. </w:t>
      </w:r>
      <w:r w:rsidR="00A07A39" w:rsidRPr="008925E5">
        <w:t xml:space="preserve">Součástí stavby bude i zapojení </w:t>
      </w:r>
      <w:r w:rsidR="00FE3963">
        <w:t xml:space="preserve">nového SZZ ŽST Praha-Radotín </w:t>
      </w:r>
      <w:r w:rsidR="00FE3963" w:rsidRPr="00FE3963">
        <w:t>do</w:t>
      </w:r>
      <w:r w:rsidR="00FE3963">
        <w:t> </w:t>
      </w:r>
      <w:r w:rsidR="00A07A39" w:rsidRPr="00FE3963">
        <w:t>dálkového</w:t>
      </w:r>
      <w:r w:rsidR="00A07A39" w:rsidRPr="008925E5">
        <w:t xml:space="preserve"> ovládání. </w:t>
      </w:r>
      <w:r w:rsidRPr="008925E5">
        <w:t xml:space="preserve">Nutno uvažovat s vyvolanými úpravami na CDP Praha včetně vyvolaných vazeb na systém dálkového ovládání řízené oblasti DOZ Praha Uhříněves-Praha </w:t>
      </w:r>
      <w:proofErr w:type="gramStart"/>
      <w:r w:rsidRPr="008925E5">
        <w:t>hl.n.</w:t>
      </w:r>
      <w:proofErr w:type="gramEnd"/>
      <w:r w:rsidRPr="008925E5">
        <w:t>-Praha Vysočany.</w:t>
      </w:r>
    </w:p>
    <w:p w:rsidR="00DB415A" w:rsidRPr="006E6750" w:rsidRDefault="00DB415A" w:rsidP="008C7FF5">
      <w:pPr>
        <w:pStyle w:val="TPNadpis-2slovan"/>
      </w:pPr>
      <w:bookmarkStart w:id="55" w:name="_Toc426628795"/>
      <w:bookmarkStart w:id="56" w:name="_Toc532999968"/>
      <w:r>
        <w:t>Sdělovací zařízení</w:t>
      </w:r>
      <w:bookmarkEnd w:id="55"/>
      <w:bookmarkEnd w:id="56"/>
    </w:p>
    <w:p w:rsidR="009B1334" w:rsidRPr="008925E5" w:rsidRDefault="009B1334" w:rsidP="008C7FF5">
      <w:pPr>
        <w:pStyle w:val="TPText-1slovan"/>
      </w:pPr>
      <w:r w:rsidRPr="008925E5">
        <w:t>Sdělovací zařízení bude navrženo v souladu se schválenou DUR s upřesněním podle Posuzovacího protokolu.</w:t>
      </w:r>
    </w:p>
    <w:p w:rsidR="009B1334" w:rsidRPr="008925E5" w:rsidRDefault="009B1334" w:rsidP="008C7FF5">
      <w:pPr>
        <w:pStyle w:val="TPText-1slovan"/>
      </w:pPr>
      <w:r w:rsidRPr="008925E5">
        <w:t xml:space="preserve">Informační systém pro informování cestujících bude navržen v souladu se </w:t>
      </w:r>
      <w:r w:rsidR="00DD4114">
        <w:t>S</w:t>
      </w:r>
      <w:r w:rsidRPr="008925E5">
        <w:t>měrnicí SŽDC č.</w:t>
      </w:r>
      <w:r w:rsidR="00DD4114">
        <w:t> </w:t>
      </w:r>
      <w:r w:rsidRPr="008925E5">
        <w:t xml:space="preserve">118 „Orientační a informační systém v železničních stanicích a na železničních zastávkách“ a grafického manuálu k této směrnici. </w:t>
      </w:r>
    </w:p>
    <w:p w:rsidR="009B1334" w:rsidRPr="008925E5" w:rsidRDefault="009B1334" w:rsidP="008C7FF5">
      <w:pPr>
        <w:pStyle w:val="TPText-1slovan"/>
      </w:pPr>
      <w:r w:rsidRPr="008925E5">
        <w:t xml:space="preserve">Kamerový systém bude zpracován dle závazného pokynu SŽDC </w:t>
      </w:r>
      <w:proofErr w:type="gramStart"/>
      <w:r w:rsidRPr="008925E5">
        <w:t>č.j.</w:t>
      </w:r>
      <w:proofErr w:type="gramEnd"/>
      <w:r w:rsidRPr="008925E5">
        <w:t xml:space="preserve"> 18453/2018-SŽDC-O14 „Základní technické požadavky na kamerové systémy v železničních stanicích, 1.aktualizace“ </w:t>
      </w:r>
      <w:r w:rsidR="00FE3963">
        <w:t>ze dne 23.2.2018 s </w:t>
      </w:r>
      <w:r w:rsidRPr="008925E5">
        <w:t>kompresním algoritmem H.265</w:t>
      </w:r>
      <w:r w:rsidR="00DD4114">
        <w:t>, viz příloha</w:t>
      </w:r>
      <w:r w:rsidRPr="008925E5">
        <w:t>.</w:t>
      </w:r>
    </w:p>
    <w:p w:rsidR="009B1334" w:rsidRPr="008925E5" w:rsidRDefault="009B1334" w:rsidP="008C7FF5">
      <w:pPr>
        <w:pStyle w:val="TPText-1slovan"/>
      </w:pPr>
      <w:r w:rsidRPr="008925E5">
        <w:t>Zařízení připojované do dálkové diagnostiky technologických systémů železniční dopravní cesty (DDTS) musí splnit podmínky dle TS2/2008-ZSE „Dálková diagnostika technologických systémů železniční dopravní cesty. Třetí vydání“.</w:t>
      </w:r>
      <w:r w:rsidR="006137A3" w:rsidRPr="008925E5">
        <w:t xml:space="preserve"> </w:t>
      </w:r>
    </w:p>
    <w:p w:rsidR="00DB415A" w:rsidRPr="008925E5" w:rsidRDefault="009B1334" w:rsidP="008C7FF5">
      <w:pPr>
        <w:pStyle w:val="TPText-1slovan"/>
      </w:pPr>
      <w:r w:rsidRPr="008925E5">
        <w:t>Navržené zařízení nesmí být v rozporu se zákonem č.181/2014 Sb. – Zákon o kybernetické bezpečnosti ve znění dalších souvisejících předpisů (prováděcí vyhlášky).</w:t>
      </w:r>
    </w:p>
    <w:p w:rsidR="00DB415A" w:rsidRDefault="00DB415A" w:rsidP="008C7FF5">
      <w:pPr>
        <w:pStyle w:val="TPNadpis-2slovan"/>
      </w:pPr>
      <w:bookmarkStart w:id="57" w:name="_Toc426628796"/>
      <w:bookmarkStart w:id="58" w:name="_Toc532999969"/>
      <w:r>
        <w:lastRenderedPageBreak/>
        <w:t>Silnoproudá technologie včetně DŘT, trakční a energetická zařízení</w:t>
      </w:r>
      <w:bookmarkEnd w:id="57"/>
      <w:bookmarkEnd w:id="58"/>
    </w:p>
    <w:p w:rsidR="00853243" w:rsidRDefault="00853243" w:rsidP="008C7FF5">
      <w:pPr>
        <w:pStyle w:val="TPText-1slovan"/>
      </w:pPr>
      <w:r>
        <w:t>Návrh silnoproudé technologie včetně DŘT, trakčních a energetických zařízení bude odpovídat schválené dokumentaci DUR s upřesněním podle Posuzovacího protokolu.</w:t>
      </w:r>
    </w:p>
    <w:p w:rsidR="00DB415A" w:rsidRDefault="00853243" w:rsidP="008C7FF5">
      <w:pPr>
        <w:pStyle w:val="TPText-1slovan"/>
      </w:pPr>
      <w:r>
        <w:t>Zařízení připojované do dálkové diagnostiky technologických systémů železniční dopravní cesty (DDTS) musí splnit podmínky dle TS2/2008-ZSE „Dálková diagnostika technologických systémů železniční dopravní cesty. Třetí vydání“.</w:t>
      </w:r>
    </w:p>
    <w:p w:rsidR="00DB415A" w:rsidRDefault="00341257" w:rsidP="008C7FF5">
      <w:pPr>
        <w:pStyle w:val="TPNadpis-2slovan"/>
      </w:pPr>
      <w:bookmarkStart w:id="59" w:name="_Toc426628798"/>
      <w:bookmarkStart w:id="60" w:name="_Toc532999970"/>
      <w:r>
        <w:t>Železniční svršek</w:t>
      </w:r>
      <w:bookmarkEnd w:id="59"/>
      <w:r>
        <w:t xml:space="preserve"> a spodek</w:t>
      </w:r>
      <w:bookmarkEnd w:id="60"/>
    </w:p>
    <w:p w:rsidR="004357F8" w:rsidRPr="008925E5" w:rsidRDefault="00D53185" w:rsidP="008C7FF5">
      <w:pPr>
        <w:pStyle w:val="TPText-1slovan"/>
      </w:pPr>
      <w:r w:rsidRPr="008925E5">
        <w:t>Návrh železničního svršku a spodku bude odpovídat dokumentaci pro územní rozhodnutí s dále uvedenými upřesněními.</w:t>
      </w:r>
    </w:p>
    <w:p w:rsidR="00AE3381" w:rsidRPr="008925E5" w:rsidRDefault="00346276" w:rsidP="008C7FF5">
      <w:pPr>
        <w:pStyle w:val="TPText-1slovan"/>
      </w:pPr>
      <w:r w:rsidRPr="008925E5">
        <w:t xml:space="preserve">Projektant doplní stavebně technický průzkum podle požadavků, uvedených v DUR, </w:t>
      </w:r>
      <w:proofErr w:type="gramStart"/>
      <w:r w:rsidRPr="008925E5">
        <w:t>část B.1, kap.</w:t>
      </w:r>
      <w:proofErr w:type="gramEnd"/>
      <w:r w:rsidRPr="008925E5">
        <w:t xml:space="preserve"> 1.2.1</w:t>
      </w:r>
      <w:r w:rsidR="00AE3381" w:rsidRPr="008925E5">
        <w:t>. Podle výsledku stavebně technického průzkumu bude upřesněn návrh založení rozšířeného náspu vyšehradského zhlaví a návrh konstrukce pražcového podloží.</w:t>
      </w:r>
    </w:p>
    <w:p w:rsidR="00D53185" w:rsidRDefault="00D53185" w:rsidP="008C7FF5">
      <w:pPr>
        <w:pStyle w:val="TPText-1slovan"/>
      </w:pPr>
      <w:r w:rsidRPr="008925E5">
        <w:t>Podélné sklony koleje 5a. a kolejí podél nástupišť budou upraveny tak, aby nepřesahovaly 2,5 ‰ podle TSI INF 2015, čl. 4.2.3.3.</w:t>
      </w:r>
    </w:p>
    <w:p w:rsidR="00490801" w:rsidRPr="008925E5" w:rsidRDefault="00490801" w:rsidP="008C7FF5">
      <w:pPr>
        <w:pStyle w:val="TPText-1slovan"/>
      </w:pPr>
      <w:r>
        <w:t>Řešení kolejiště severního zhlaví bude upraveno tak, aby byla v maximální míře zajištěna příprava na tříkolejné přemostění Vltavy, a to ve smyslu schválené Aktualizace studie proveditelnosti zaústění III. TŽK do železničního uzlu Praha. Předpokládá se doplnění spojky z 3. SK na novou (jižní) traťovou kolej směr Vyšehrad (změna jednoduché kolejové spojky za dvojitou kolejovou spojku), posun polohy odstavné 5a. SK a vytvoření nové kusé SK jako zárodku budoucího napojení traťové koleje.</w:t>
      </w:r>
    </w:p>
    <w:p w:rsidR="00341257" w:rsidRPr="008925E5" w:rsidRDefault="00341257" w:rsidP="008C7FF5">
      <w:pPr>
        <w:pStyle w:val="TPNadpis-2slovan"/>
      </w:pPr>
      <w:bookmarkStart w:id="61" w:name="_Toc532999971"/>
      <w:r w:rsidRPr="008925E5">
        <w:t>Nástupiště</w:t>
      </w:r>
      <w:bookmarkEnd w:id="61"/>
      <w:r w:rsidRPr="008925E5">
        <w:t xml:space="preserve"> </w:t>
      </w:r>
    </w:p>
    <w:p w:rsidR="00341257" w:rsidRPr="008925E5" w:rsidRDefault="00D53185" w:rsidP="008C7FF5">
      <w:pPr>
        <w:pStyle w:val="TPText-1slovan"/>
      </w:pPr>
      <w:r w:rsidRPr="008925E5">
        <w:t>Návrh nástupišť bude odpovídat dokumentaci pro územní rozhodnutí.</w:t>
      </w:r>
      <w:r w:rsidR="00F119CF" w:rsidRPr="008925E5">
        <w:t xml:space="preserve"> </w:t>
      </w:r>
      <w:r w:rsidR="00AE3381" w:rsidRPr="008925E5">
        <w:t xml:space="preserve">Projektant doplní stavebně technický průzkum podle požadavků, uvedených v DUR, </w:t>
      </w:r>
      <w:proofErr w:type="gramStart"/>
      <w:r w:rsidR="00AE3381" w:rsidRPr="008925E5">
        <w:t>část B.1, kap.</w:t>
      </w:r>
      <w:proofErr w:type="gramEnd"/>
      <w:r w:rsidR="00AE3381" w:rsidRPr="008925E5">
        <w:t xml:space="preserve"> 1.2.1. </w:t>
      </w:r>
      <w:r w:rsidR="00F119CF" w:rsidRPr="008925E5">
        <w:t>Povrchy nástupišť budou navrženy s vyšší trvanlivostí a s vyšší architektonickou kvalitou. Začátky a konce nástupišť budou upřesněny podle aktuálního poznání provozních podmínek ETCS, ale při dodržení územního rozhodnutí.</w:t>
      </w:r>
    </w:p>
    <w:p w:rsidR="00341257" w:rsidRPr="008925E5" w:rsidRDefault="00341257" w:rsidP="008C7FF5">
      <w:pPr>
        <w:pStyle w:val="TPNadpis-2slovan"/>
      </w:pPr>
      <w:bookmarkStart w:id="62" w:name="_Toc532999972"/>
      <w:r w:rsidRPr="008925E5">
        <w:t>Železniční přejezdy</w:t>
      </w:r>
      <w:bookmarkEnd w:id="62"/>
    </w:p>
    <w:p w:rsidR="00341257" w:rsidRPr="008925E5" w:rsidRDefault="00AE3381" w:rsidP="008C7FF5">
      <w:pPr>
        <w:pStyle w:val="TPText-1slovan"/>
      </w:pPr>
      <w:r w:rsidRPr="008925E5">
        <w:t>Návrh nástupišť bude odpovídat dokumentaci pro územní rozhodnutí</w:t>
      </w:r>
      <w:r w:rsidR="00D53185" w:rsidRPr="008925E5">
        <w:t>.</w:t>
      </w:r>
      <w:r w:rsidR="00FE3963">
        <w:t xml:space="preserve"> Stávající přejezd P2189 na </w:t>
      </w:r>
      <w:r w:rsidRPr="008925E5">
        <w:t>účelové komunikaci bude zrušen a snesen</w:t>
      </w:r>
      <w:r w:rsidR="00216C58" w:rsidRPr="008925E5">
        <w:t>, projektant zajistí příslušná správní rozhodnutí</w:t>
      </w:r>
      <w:r w:rsidRPr="008925E5">
        <w:t>. Pro příjezd k technologické budově bude částečně zadlážděna komunikace v rámci SO 30-31-02.</w:t>
      </w:r>
    </w:p>
    <w:p w:rsidR="00341257" w:rsidRDefault="00341257" w:rsidP="008C7FF5">
      <w:pPr>
        <w:pStyle w:val="TPNadpis-2slovan"/>
      </w:pPr>
      <w:bookmarkStart w:id="63" w:name="_Toc532999973"/>
      <w:r>
        <w:t>Mosty, propustky, zdi</w:t>
      </w:r>
      <w:bookmarkEnd w:id="63"/>
    </w:p>
    <w:p w:rsidR="000B3C2F" w:rsidRDefault="000B3C2F" w:rsidP="008C7FF5">
      <w:pPr>
        <w:pStyle w:val="TPText-1slovan"/>
      </w:pPr>
      <w:r>
        <w:t>Umělé stavby budou navrženy v souladu se schválenou DUR s upřesněním podle Posuzovacího protokolu.</w:t>
      </w:r>
    </w:p>
    <w:p w:rsidR="000B3C2F" w:rsidRDefault="000B3C2F" w:rsidP="008C7FF5">
      <w:pPr>
        <w:pStyle w:val="TPText-1slovan"/>
      </w:pPr>
      <w:r>
        <w:t>Pro umělé stavby budou garantem za mostní objekty zpracovány „Pokyny pro zpracování umělých staveb“. Účelem těchto Pokynů je přiměřené sjednocení technického řešení a formální úpravy dokumentace. Pokyny musí být projednány a odsouhlaseny se Objednatelem v úvodu prací.</w:t>
      </w:r>
    </w:p>
    <w:p w:rsidR="00341257" w:rsidRDefault="000B3C2F" w:rsidP="008C7FF5">
      <w:pPr>
        <w:pStyle w:val="TPText-1slovan"/>
      </w:pPr>
      <w:r>
        <w:t>U všech mostních objektů musí být stanovena zatížitelnost podle Metodického pokynu pro určování zatížitelnosti železničních mostních objektů“ a prokázána přechodnost traťové třídy D4 UIC/ 120 km/hod a D2/160 km/hod.</w:t>
      </w:r>
    </w:p>
    <w:p w:rsidR="00DB415A" w:rsidRDefault="00DB415A" w:rsidP="008C7FF5">
      <w:pPr>
        <w:pStyle w:val="TPNadpis-2slovan"/>
      </w:pPr>
      <w:bookmarkStart w:id="64" w:name="_Toc426628799"/>
      <w:bookmarkStart w:id="65" w:name="_Toc532999974"/>
      <w:r>
        <w:t>Pozemní stavební objekty</w:t>
      </w:r>
      <w:bookmarkEnd w:id="64"/>
      <w:bookmarkEnd w:id="65"/>
    </w:p>
    <w:p w:rsidR="000B3C2F" w:rsidRDefault="000B3C2F" w:rsidP="008C7FF5">
      <w:pPr>
        <w:pStyle w:val="TPText-1slovan"/>
      </w:pPr>
      <w:r>
        <w:t>Pozemní objekty budou navrženy v souladu se schválenou DUR s upřesněním podle Posuzovacího protokolu.</w:t>
      </w:r>
    </w:p>
    <w:p w:rsidR="00DB415A" w:rsidRDefault="000B3C2F" w:rsidP="008C7FF5">
      <w:pPr>
        <w:pStyle w:val="TPText-1slovan"/>
      </w:pPr>
      <w:r>
        <w:t xml:space="preserve">Vzhledem ke statické náročnosti a požadavkům na provádění bude dokumentace E 2.2 Zastřešení nástupišť a přístřešky zpracována dle Směrnice </w:t>
      </w:r>
      <w:r w:rsidR="00DD4114">
        <w:t>GŘ</w:t>
      </w:r>
      <w:r>
        <w:t xml:space="preserve"> č.</w:t>
      </w:r>
      <w:r w:rsidR="009C0323">
        <w:t xml:space="preserve"> </w:t>
      </w:r>
      <w:r>
        <w:t xml:space="preserve">11/2006 dle části E2 v podrobnostech a rozsahu dle </w:t>
      </w:r>
      <w:proofErr w:type="gramStart"/>
      <w:r>
        <w:t>části E.1.4</w:t>
      </w:r>
      <w:proofErr w:type="gramEnd"/>
      <w:r>
        <w:t>.</w:t>
      </w:r>
    </w:p>
    <w:p w:rsidR="00DB415A" w:rsidRDefault="00DB415A" w:rsidP="008C7FF5">
      <w:pPr>
        <w:pStyle w:val="TPNadpis-2slovan"/>
      </w:pPr>
      <w:bookmarkStart w:id="66" w:name="_Toc426628793"/>
      <w:bookmarkStart w:id="67" w:name="_Toc532999975"/>
      <w:r>
        <w:t>Zásady organizace výstavby</w:t>
      </w:r>
      <w:bookmarkEnd w:id="66"/>
      <w:bookmarkEnd w:id="67"/>
    </w:p>
    <w:p w:rsidR="00EC42BB" w:rsidRPr="000818DD" w:rsidRDefault="00EC42BB" w:rsidP="008C7FF5">
      <w:pPr>
        <w:pStyle w:val="TPText-1slovan"/>
      </w:pPr>
      <w:r w:rsidRPr="000818DD">
        <w:t xml:space="preserve">Bude zpracován návrh postupu výstavby (stavební postupy a jejich harmonogram, vč. vyznačení doby trvání rozhodujících SO a PS). Zpracovatel rovněž navrhne a do všech částí dokumentace promítne též koordinovaný postup výstavby stavby dle čl. </w:t>
      </w:r>
      <w:r w:rsidR="00CC203F">
        <w:t>3.1.4</w:t>
      </w:r>
      <w:r w:rsidRPr="000818DD">
        <w:t xml:space="preserve"> </w:t>
      </w:r>
      <w:r w:rsidR="00CC203F">
        <w:t xml:space="preserve">q) </w:t>
      </w:r>
      <w:r w:rsidRPr="000818DD">
        <w:t>Výstavba lávky v ŽST Praha-Smíchov, jejíž realizace se předpokládá souběžně s předmětnou stavbou.</w:t>
      </w:r>
    </w:p>
    <w:p w:rsidR="00EC42BB" w:rsidRPr="000818DD" w:rsidRDefault="00EC42BB" w:rsidP="008C7FF5">
      <w:pPr>
        <w:pStyle w:val="TPText-1slovan"/>
      </w:pPr>
      <w:r w:rsidRPr="000818DD">
        <w:lastRenderedPageBreak/>
        <w:t>Návrhu postupů výstavby bude vycházet ze zpracované PD</w:t>
      </w:r>
      <w:r w:rsidR="00DF6F0A">
        <w:t>/DÚR</w:t>
      </w:r>
      <w:r w:rsidRPr="000818DD">
        <w:t xml:space="preserve">. Bude prověřena možnost sloučení realizace vybraných provizorních propojení v závěru stavebního postupu </w:t>
      </w:r>
      <w:proofErr w:type="gramStart"/>
      <w:r w:rsidRPr="000818DD">
        <w:t>č.1 za</w:t>
      </w:r>
      <w:proofErr w:type="gramEnd"/>
      <w:r w:rsidRPr="000818DD">
        <w:t xml:space="preserve"> účelem nižšího počtu úprav SZZ. Bude prověřena možnost přesunu výluk zab. </w:t>
      </w:r>
      <w:proofErr w:type="gramStart"/>
      <w:r w:rsidRPr="000818DD">
        <w:t>zař</w:t>
      </w:r>
      <w:proofErr w:type="gramEnd"/>
      <w:r w:rsidRPr="000818DD">
        <w:t xml:space="preserve">. do prázdnin. Bude upřesněn postup výstavby TV. </w:t>
      </w:r>
      <w:r w:rsidRPr="000818DD">
        <w:rPr>
          <w:szCs w:val="20"/>
        </w:rPr>
        <w:t xml:space="preserve">Bude aktualizováno vyjádření </w:t>
      </w:r>
      <w:proofErr w:type="spellStart"/>
      <w:r w:rsidRPr="000818DD">
        <w:rPr>
          <w:szCs w:val="20"/>
        </w:rPr>
        <w:t>vlečkařů</w:t>
      </w:r>
      <w:proofErr w:type="spellEnd"/>
      <w:r w:rsidRPr="000818DD">
        <w:rPr>
          <w:szCs w:val="20"/>
        </w:rPr>
        <w:t xml:space="preserve"> k rozsahu omezení vleček, </w:t>
      </w:r>
      <w:r w:rsidRPr="000818DD">
        <w:t xml:space="preserve">součástí dokladové části bude kladné stanovisko </w:t>
      </w:r>
      <w:proofErr w:type="spellStart"/>
      <w:r w:rsidRPr="000818DD">
        <w:t>vlečkařů</w:t>
      </w:r>
      <w:proofErr w:type="spellEnd"/>
      <w:r w:rsidRPr="000818DD">
        <w:t xml:space="preserve"> k navrženému omezení.</w:t>
      </w:r>
    </w:p>
    <w:p w:rsidR="00EC42BB" w:rsidRPr="000818DD" w:rsidRDefault="00EC42BB" w:rsidP="008C7FF5">
      <w:pPr>
        <w:pStyle w:val="TPText-1slovan"/>
      </w:pPr>
      <w:r w:rsidRPr="000818DD">
        <w:t>Pro jednotlivé stavební postupy budou zpracována schémata s vyznačením vyloučených částí kolejí, popř. TV a ZZ. Každé schéma bude zachycovat výluky vždy v celém řešeném úseku v daném stavebním postupu – časovém období.</w:t>
      </w:r>
    </w:p>
    <w:p w:rsidR="00EC42BB" w:rsidRPr="000818DD" w:rsidRDefault="00EC42BB" w:rsidP="008C7FF5">
      <w:pPr>
        <w:pStyle w:val="TPText-1slovan"/>
        <w:numPr>
          <w:ilvl w:val="0"/>
          <w:numId w:val="0"/>
        </w:numPr>
        <w:ind w:left="1020"/>
      </w:pPr>
      <w:r w:rsidRPr="000818DD">
        <w:t>Součástí budou též schémata TV pro jednotlivé etapy výstavby</w:t>
      </w:r>
      <w:r w:rsidR="009C0323">
        <w:t>.</w:t>
      </w:r>
    </w:p>
    <w:p w:rsidR="00EC42BB" w:rsidRPr="000818DD" w:rsidRDefault="00EC42BB" w:rsidP="008C7FF5">
      <w:pPr>
        <w:pStyle w:val="TPText-1slovan"/>
      </w:pPr>
      <w:r w:rsidRPr="000818DD">
        <w:t>V technické zprávě bude uvedeno pro každé časové období s rozdílným rozsahem vyloučených kolejí / TV / ZZ:</w:t>
      </w:r>
    </w:p>
    <w:p w:rsidR="00EC42BB" w:rsidRPr="000818DD" w:rsidRDefault="00EC42BB" w:rsidP="008C7FF5">
      <w:pPr>
        <w:pStyle w:val="TPText-1-odrka"/>
      </w:pPr>
      <w:r w:rsidRPr="000818DD">
        <w:t>délku trvání výluky v kalendářních dnech nebo v hodinách u denních výluk</w:t>
      </w:r>
    </w:p>
    <w:p w:rsidR="00EC42BB" w:rsidRPr="000818DD" w:rsidRDefault="00EC42BB" w:rsidP="008C7FF5">
      <w:pPr>
        <w:pStyle w:val="TPText-1-odrka"/>
      </w:pPr>
      <w:r w:rsidRPr="000818DD">
        <w:t>vymezení vylučovaných kolejí (námezníkem či hrotem výhybky / návěstidlem / kilometricky)</w:t>
      </w:r>
    </w:p>
    <w:p w:rsidR="00EC42BB" w:rsidRPr="000818DD" w:rsidRDefault="00EC42BB" w:rsidP="008C7FF5">
      <w:pPr>
        <w:pStyle w:val="TPText-1-odrka"/>
      </w:pPr>
      <w:r w:rsidRPr="000818DD">
        <w:t>vymezení vylučovaného trakčního vedení</w:t>
      </w:r>
    </w:p>
    <w:p w:rsidR="00EC42BB" w:rsidRPr="000818DD" w:rsidRDefault="00EC42BB" w:rsidP="008C7FF5">
      <w:pPr>
        <w:pStyle w:val="TPText-1-odrka"/>
      </w:pPr>
      <w:r w:rsidRPr="000818DD">
        <w:t xml:space="preserve">činnost zabezpečovacího zařízení: rozsah kolejiště ovládaný jednotlivými ZZ (stávající / provizorní / nové); místo, odkud budou ovládány výhybky a návěstidla (stávající dopravní kancelář / kontejner / …); návrh opatření na straně obsluhy dráhy při případných výlukách ZZ (zejména zajištění obsluhy rozhodujících výhybek a návěstidel, zjišťování volnosti tratě, popř. obsluhy přejezdových zab. </w:t>
      </w:r>
      <w:proofErr w:type="gramStart"/>
      <w:r w:rsidRPr="000818DD">
        <w:t>zař</w:t>
      </w:r>
      <w:proofErr w:type="gramEnd"/>
      <w:r w:rsidRPr="000818DD">
        <w:t>. apod.)</w:t>
      </w:r>
    </w:p>
    <w:p w:rsidR="00EC42BB" w:rsidRPr="000818DD" w:rsidRDefault="00EC42BB" w:rsidP="008C7FF5">
      <w:pPr>
        <w:pStyle w:val="TPText-1-odrka"/>
      </w:pPr>
      <w:r w:rsidRPr="000818DD">
        <w:t>stručný rozsah prací</w:t>
      </w:r>
    </w:p>
    <w:p w:rsidR="00EC42BB" w:rsidRPr="000818DD" w:rsidRDefault="00EC42BB" w:rsidP="008C7FF5">
      <w:pPr>
        <w:pStyle w:val="TPText-1-odrka"/>
      </w:pPr>
      <w:r w:rsidRPr="000818DD">
        <w:t>přístup mechanizace na staveniště</w:t>
      </w:r>
    </w:p>
    <w:p w:rsidR="00EC42BB" w:rsidRPr="000818DD" w:rsidRDefault="00EC42BB" w:rsidP="008C7FF5">
      <w:pPr>
        <w:pStyle w:val="TPText-1-odrka"/>
      </w:pPr>
      <w:r w:rsidRPr="000818DD">
        <w:t>uvést návrh vymezení kolejí pro stavební mechanizaci</w:t>
      </w:r>
    </w:p>
    <w:p w:rsidR="00EC42BB" w:rsidRPr="000818DD" w:rsidRDefault="00EC42BB" w:rsidP="008C7FF5">
      <w:pPr>
        <w:pStyle w:val="TPText-1slovan"/>
      </w:pPr>
      <w:r w:rsidRPr="000818DD">
        <w:t>V 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předběžně projednány se správci sítí.</w:t>
      </w:r>
    </w:p>
    <w:p w:rsidR="00DB415A" w:rsidRDefault="00DB415A" w:rsidP="008C7FF5">
      <w:pPr>
        <w:pStyle w:val="TPNadpis-2slovan"/>
      </w:pPr>
      <w:bookmarkStart w:id="68" w:name="_Toc532999976"/>
      <w:r>
        <w:t>Geodetická dokumentace</w:t>
      </w:r>
      <w:bookmarkEnd w:id="68"/>
    </w:p>
    <w:p w:rsidR="008925E5" w:rsidRDefault="008925E5" w:rsidP="008C7FF5">
      <w:pPr>
        <w:pStyle w:val="TPText-1slovan"/>
      </w:pPr>
      <w:r>
        <w:t>V průběhu zpracování projektové dokumentace budou Zhotovitelem na jeho náklady provedeny veškeré geodetické práce v rozsahu potřebném pro řádné zpracování projektové dokumentace.</w:t>
      </w:r>
    </w:p>
    <w:p w:rsidR="008925E5" w:rsidRPr="000818DD" w:rsidRDefault="008925E5" w:rsidP="008C7FF5">
      <w:pPr>
        <w:pStyle w:val="TPText-1slovan"/>
      </w:pPr>
      <w:r>
        <w:t xml:space="preserve">Dokumentace </w:t>
      </w:r>
      <w:r w:rsidR="00A50DC7">
        <w:t>Z</w:t>
      </w:r>
      <w:r>
        <w:t xml:space="preserve">hotovitelem doplněných geodetických a mapových podkladů bude </w:t>
      </w:r>
      <w:r w:rsidR="00A50DC7">
        <w:t>O</w:t>
      </w:r>
      <w:r>
        <w:t xml:space="preserve">bjednateli předána nejen jako úplné geodetické a mapové podklady (VTP/DSP/09/18, bod 5.2.1., </w:t>
      </w:r>
      <w:proofErr w:type="gramStart"/>
      <w:r>
        <w:t>část I.6 Geodetické</w:t>
      </w:r>
      <w:proofErr w:type="gramEnd"/>
      <w:r>
        <w:t xml:space="preserve"> a</w:t>
      </w:r>
      <w:r w:rsidR="00A50DC7">
        <w:t> </w:t>
      </w:r>
      <w:r w:rsidRPr="000818DD">
        <w:t>mapové podklady) ale i v samostatném vyhotovení.</w:t>
      </w:r>
    </w:p>
    <w:p w:rsidR="008925E5" w:rsidRPr="000818DD" w:rsidRDefault="008925E5" w:rsidP="008C7FF5">
      <w:pPr>
        <w:pStyle w:val="TPText-1slovan"/>
      </w:pPr>
      <w:r w:rsidRPr="000818DD">
        <w:t xml:space="preserve">Zhotovitel v jím založeném a udržovaném Sdíleném datovém uložišti bude ukládat pro použití ÚOZI objednatele dokumentaci v rozsahu minimálně aktuální </w:t>
      </w:r>
      <w:r w:rsidR="00970C02" w:rsidRPr="000818DD">
        <w:t xml:space="preserve">průvodní a souhrnná technická zpráva, </w:t>
      </w:r>
      <w:r w:rsidRPr="000818DD">
        <w:t xml:space="preserve">výkres </w:t>
      </w:r>
      <w:proofErr w:type="gramStart"/>
      <w:r w:rsidRPr="000818DD">
        <w:t>C.2 Koordinační</w:t>
      </w:r>
      <w:proofErr w:type="gramEnd"/>
      <w:r w:rsidRPr="000818DD">
        <w:t xml:space="preserve"> situace stavby, část E.1.1 Kolejový železniční svršek a spodek a část I. Geodetická dokumentace (včetně Přehledné tabulky pro sledování postupu majetkoprávního vypořádání stavby dle VTP_DSP, bod 5.2.1., část I.2 Majetkoprávní část, poslední ods</w:t>
      </w:r>
      <w:r w:rsidR="00FE3963">
        <w:t>tavec). Tato dokumentace bude v </w:t>
      </w:r>
      <w:r w:rsidRPr="000818DD">
        <w:t>otevřené formě se souřadnicově připojenými výkresy. Rozsah sdílené dokumentace může být rozšířen o další nutné části projektu stavby pro použití ÚOZI objednatele.</w:t>
      </w:r>
    </w:p>
    <w:p w:rsidR="008925E5" w:rsidRDefault="008925E5" w:rsidP="008C7FF5">
      <w:pPr>
        <w:pStyle w:val="TPNadpis-2slovan"/>
      </w:pPr>
      <w:bookmarkStart w:id="69" w:name="_Toc532999977"/>
      <w:r>
        <w:t>Životní prostředí</w:t>
      </w:r>
      <w:bookmarkEnd w:id="69"/>
    </w:p>
    <w:p w:rsidR="008925E5" w:rsidRDefault="008925E5" w:rsidP="008C7FF5">
      <w:pPr>
        <w:pStyle w:val="TPText-1slovan"/>
      </w:pPr>
      <w:r>
        <w:t xml:space="preserve">Odpadové hospodářství: důraz bude kladen na průzkum kontaminace štěrkového lože </w:t>
      </w:r>
      <w:r w:rsidR="00130699">
        <w:t xml:space="preserve">včetně výkopových zemin </w:t>
      </w:r>
      <w:r>
        <w:t xml:space="preserve">(za přítomnosti investora) pro stanovení množství nebezpečného odpadu a míry recyklace štěrkového lože. V případě vzniku vyzískaného materiálu bude rozsah opětovného využití stanoven </w:t>
      </w:r>
      <w:proofErr w:type="spellStart"/>
      <w:r>
        <w:t>kategorizátorem</w:t>
      </w:r>
      <w:proofErr w:type="spellEnd"/>
      <w:r>
        <w:t xml:space="preserve"> a odborným posudkem oprávněné osoby na posuzování nebezpečných vlastností a bude schválen zástupcem Objednatele. Objekty určené </w:t>
      </w:r>
      <w:r w:rsidR="00FE3963">
        <w:t>k demolici budou ovzorkovány na </w:t>
      </w:r>
      <w:r>
        <w:t xml:space="preserve">azbest. Bude ve spolupráci se správcem trati prověřeno, zda v záboru stavby nedošlo k ekologické havárii, to znamená, že bude snížena možnost odhalení staré ekologické zátěže. </w:t>
      </w:r>
    </w:p>
    <w:p w:rsidR="008925E5" w:rsidRDefault="008925E5" w:rsidP="008C7FF5">
      <w:pPr>
        <w:pStyle w:val="TPText-1slovan"/>
      </w:pPr>
      <w:r>
        <w:t>V případě využití recyklační linky pro recyklaci štěrkového lože, případně stavebních odpadů, bude zpracována rozptylová studie včetně převozních tras a s příslušným správním úřadem bude projednáno umístění recyklační základny, včetně podmínek pro její provoz (přístupové cesty, vodohospodářské ochranné opatření atp.).</w:t>
      </w:r>
    </w:p>
    <w:p w:rsidR="008925E5" w:rsidRDefault="008925E5" w:rsidP="008C7FF5">
      <w:pPr>
        <w:pStyle w:val="TPText-1slovan"/>
      </w:pPr>
      <w:r>
        <w:lastRenderedPageBreak/>
        <w:t xml:space="preserve">V části Dendrologický průzkum: Kapitola bude zpracována v souladu s Metodickým pokynem GŘ ze dne 31. 10. 2016, </w:t>
      </w:r>
      <w:proofErr w:type="gramStart"/>
      <w:r>
        <w:t>č.j.</w:t>
      </w:r>
      <w:proofErr w:type="gramEnd"/>
      <w:r>
        <w:t>: S 43941/2016 – O15, především s kapitolou VII Kácení vyšší zeleně v případě investic na železniční dopravní cestě</w:t>
      </w:r>
      <w:r w:rsidR="00D71252">
        <w:t>,</w:t>
      </w:r>
      <w:r>
        <w:t xml:space="preserve"> </w:t>
      </w:r>
      <w:proofErr w:type="gramStart"/>
      <w:r w:rsidR="00130699">
        <w:t>tzn.</w:t>
      </w:r>
      <w:r w:rsidR="00D71252">
        <w:t xml:space="preserve"> bude</w:t>
      </w:r>
      <w:proofErr w:type="gramEnd"/>
      <w:r w:rsidR="00D71252">
        <w:t xml:space="preserve"> prověřeno, zda smýcení křovin a drobných náletových dřevin provede OŘ na své náklady v rámci údržby v termínu do zahájení stavby. V případě že ano, požadujeme tuto skutečnost smluvně nebo vyjádřením doložit do Dokladové části.</w:t>
      </w:r>
      <w:r w:rsidR="00392723">
        <w:t xml:space="preserve"> </w:t>
      </w:r>
      <w:r>
        <w:t>Tato kapitola bude uzavřena závěrem, který bude obsahovat srozumitelné shrnutí, v jakém režimu budou jednotlivé dřeviny/zapojený porost káceny. Součástí kapitoly bude mapový výstup. Rozhodnutí o povolení ke kácení bude získáno předloženo ihned po obdržení objednateli.</w:t>
      </w:r>
    </w:p>
    <w:p w:rsidR="001570FD" w:rsidRDefault="008925E5" w:rsidP="008C7FF5">
      <w:pPr>
        <w:pStyle w:val="TPText-1slovan"/>
      </w:pPr>
      <w:r>
        <w:t>Zhotovite</w:t>
      </w:r>
      <w:r w:rsidR="007C496A">
        <w:t>l zajistí aktualizaci biologické</w:t>
      </w:r>
      <w:r>
        <w:t>ho průzkumu (s jarním a letním aspektem) s důrazem na výskyt KO a SO druhů plazů, ptáků, obojživelníků, letounů a bezobratlých s přihlédnutím k jejich migračním trasám, podle kterých bude zajištěna propustnost stavby při výkopových pracích dle lokálních potřeb. Na základě biologického průzkumu popřípadě zajistí možné výjimky ze zákona č. 114/1992 Sb.</w:t>
      </w:r>
    </w:p>
    <w:p w:rsidR="008925E5" w:rsidRPr="001570FD" w:rsidRDefault="008925E5" w:rsidP="008C7FF5">
      <w:pPr>
        <w:pStyle w:val="TPText-1slovan"/>
      </w:pPr>
      <w:r w:rsidRPr="001570FD">
        <w:t>Záměr podle vyjádření  Odboru ochrany prostředí MHMP ze dne 5.2.20</w:t>
      </w:r>
      <w:r w:rsidR="00FE3963">
        <w:t xml:space="preserve">18, </w:t>
      </w:r>
      <w:proofErr w:type="gramStart"/>
      <w:r w:rsidR="00FE3963">
        <w:t>č.j.</w:t>
      </w:r>
      <w:proofErr w:type="gramEnd"/>
      <w:r w:rsidR="00FE3963">
        <w:t>: MHMP 206045/2018, dle </w:t>
      </w:r>
      <w:r w:rsidRPr="001570FD">
        <w:t xml:space="preserve">§45i), zákona č. 144/1992 Sb., nemůže mít významný vliv na evropsky významné lokality ani ptačí oblasti. Nejbližší EVL je EVL Prokopské údolí cca 1.5 km od záměru. </w:t>
      </w:r>
    </w:p>
    <w:p w:rsidR="00EB68EC" w:rsidRPr="00626458" w:rsidRDefault="008925E5" w:rsidP="008C7FF5">
      <w:pPr>
        <w:pStyle w:val="TPText-1slovan"/>
      </w:pPr>
      <w:r w:rsidRPr="00626458">
        <w:t>V dokumentaci budou zohledněny závěry zjišťovacího řízení vydaného MHMP, odborem ochrany přírody ze dne 22.</w:t>
      </w:r>
      <w:r w:rsidR="007C496A" w:rsidRPr="00626458">
        <w:t xml:space="preserve"> </w:t>
      </w:r>
      <w:r w:rsidRPr="00626458">
        <w:t xml:space="preserve">10. 2009, </w:t>
      </w:r>
      <w:proofErr w:type="gramStart"/>
      <w:r w:rsidRPr="00626458">
        <w:t>č.j.</w:t>
      </w:r>
      <w:proofErr w:type="gramEnd"/>
      <w:r w:rsidRPr="00626458">
        <w:t>: S_MHMP-548855/2009/00P/VI/EIA/646-2/Nov a změny posouzené MHMP, odborem ochrany přírody ze dne 4.</w:t>
      </w:r>
      <w:r w:rsidR="007C496A" w:rsidRPr="00626458">
        <w:t xml:space="preserve"> </w:t>
      </w:r>
      <w:r w:rsidRPr="00626458">
        <w:t xml:space="preserve">4. 2018 pod </w:t>
      </w:r>
      <w:proofErr w:type="gramStart"/>
      <w:r w:rsidRPr="00626458">
        <w:t>č.j.</w:t>
      </w:r>
      <w:proofErr w:type="gramEnd"/>
      <w:r w:rsidRPr="00626458">
        <w:t>: S-MHMP 524478/2018.</w:t>
      </w:r>
    </w:p>
    <w:p w:rsidR="008925E5" w:rsidRDefault="008925E5" w:rsidP="008C7FF5">
      <w:pPr>
        <w:pStyle w:val="TPText-1slovan"/>
      </w:pPr>
      <w:r>
        <w:t>Dokladová část bude obsahovat kapitolu Životní prostředí, která bude uspořádána do samostatné podsložky dokladové části. Zde bud</w:t>
      </w:r>
      <w:r w:rsidR="00B718AF">
        <w:t>e</w:t>
      </w:r>
      <w:r>
        <w:t xml:space="preserve"> řazen</w:t>
      </w:r>
      <w:r w:rsidR="00AF7AED">
        <w:t>o</w:t>
      </w:r>
      <w:r>
        <w:t xml:space="preserve"> následující:</w:t>
      </w:r>
      <w:r w:rsidR="00AF7AED">
        <w:t xml:space="preserve"> stanovisko</w:t>
      </w:r>
      <w:r>
        <w:t xml:space="preserve"> k lokalitám NATURA 2000, rozhodnutí o povolení ke kácení, rozhodnutí o zásahu do VKP, výjimky, </w:t>
      </w:r>
      <w:r w:rsidR="00741125">
        <w:t xml:space="preserve">případná </w:t>
      </w:r>
      <w:r w:rsidR="00AF7AED">
        <w:rPr>
          <w:rFonts w:cs="Calibri"/>
          <w:szCs w:val="20"/>
          <w:lang w:eastAsia="cs-CZ"/>
        </w:rPr>
        <w:t xml:space="preserve">dohoda o odstranění vegetace mimo režim stavby, </w:t>
      </w:r>
      <w:r>
        <w:t>atp.</w:t>
      </w:r>
    </w:p>
    <w:p w:rsidR="00B75410" w:rsidRDefault="00B75410" w:rsidP="008C7FF5">
      <w:pPr>
        <w:pStyle w:val="TPNadpis-2slovan"/>
      </w:pPr>
      <w:bookmarkStart w:id="70" w:name="_Toc532999978"/>
      <w:r>
        <w:t>Majetkoprávní část</w:t>
      </w:r>
      <w:bookmarkEnd w:id="70"/>
    </w:p>
    <w:p w:rsidR="00B75410" w:rsidRDefault="00B75410" w:rsidP="008C7FF5">
      <w:pPr>
        <w:pStyle w:val="TPText-1slovan"/>
      </w:pPr>
      <w:r>
        <w:t>Zhotovitel se zavazuje zahájit majetkoprávní vypořádání na základě uzavřené Smlouvy a pravomocného územního rozhodnutí, resp. v termínu uvedeném ve Smlouvě. Zhotovitel bude svolávat pravidelné kontrolní porady týkající se majetkoprávního vypořádání.</w:t>
      </w:r>
    </w:p>
    <w:p w:rsidR="00B75410" w:rsidRDefault="00B75410" w:rsidP="008C7FF5">
      <w:pPr>
        <w:pStyle w:val="TPText-1slovan"/>
      </w:pPr>
      <w:r>
        <w:t>Zhotovitel se zavazuje respektovat, při majetkoprávním vypořádání stavbou dotčených nemovitých věcí, výsledky a požadavky uplatněné vlastníky v předchozích stupních řízení.</w:t>
      </w:r>
    </w:p>
    <w:p w:rsidR="00B75410" w:rsidRDefault="00B75410" w:rsidP="008C7FF5">
      <w:pPr>
        <w:pStyle w:val="TPText-1slovan"/>
      </w:pPr>
      <w:r>
        <w:t>Zhotovitel bude vůči obdrženým stanoviskům dotčených orgánů státní správy, institucí na ně reagovat, vypořádávat je a zajistí jejich plnění. Zhotovitel je povinen stanoviska zasílat Objednateli a informovat jej o jejich stavu. Zhotovitel se bude aktivně účastnit jednání s dotčenými orgány a organizacemi.</w:t>
      </w:r>
    </w:p>
    <w:p w:rsidR="00B75410" w:rsidRDefault="00B75410" w:rsidP="008C7FF5">
      <w:pPr>
        <w:pStyle w:val="TPText-1slovan"/>
      </w:pPr>
      <w:r>
        <w:t xml:space="preserve">V rámci smluvního zajištění stavby je Zhotovitel povinen zajistit veškeré </w:t>
      </w:r>
      <w:r w:rsidR="00FE3963">
        <w:t>podklady a smluvní zajištění na </w:t>
      </w:r>
      <w:r>
        <w:t>připojení k jednotlivým sítím (vodovodní, kanalizační, plynovodní apod</w:t>
      </w:r>
      <w:r w:rsidR="00FE3963">
        <w:t>.) pokud si to povaha stavby či </w:t>
      </w:r>
      <w:r>
        <w:t>navržené technické řešení vyžaduje.</w:t>
      </w:r>
    </w:p>
    <w:p w:rsidR="00B75410" w:rsidRPr="00B75410" w:rsidRDefault="00B75410" w:rsidP="008C7FF5">
      <w:pPr>
        <w:pStyle w:val="TPText-1slovan"/>
      </w:pPr>
      <w:r>
        <w:t>U majetkoprávního vypořádání s ČD se zavazuje respektovat UMVŽST a „Dohodu o postupu majetkového vypořádání mezi SŽDC a ČD pro potřeby investiční výstavby“.</w:t>
      </w:r>
    </w:p>
    <w:p w:rsidR="00DB415A" w:rsidRDefault="00DB415A" w:rsidP="008C7FF5">
      <w:pPr>
        <w:pStyle w:val="TPNADPIS-1slovan"/>
      </w:pPr>
      <w:bookmarkStart w:id="71" w:name="_Toc426628801"/>
      <w:bookmarkStart w:id="72" w:name="_Toc532999979"/>
      <w:r w:rsidRPr="00E07D9F">
        <w:t>Specifické požadavky</w:t>
      </w:r>
      <w:bookmarkEnd w:id="71"/>
      <w:bookmarkEnd w:id="72"/>
    </w:p>
    <w:p w:rsidR="000B3C2F" w:rsidRDefault="000B3C2F" w:rsidP="008C7FF5">
      <w:pPr>
        <w:pStyle w:val="TPNadpis-2slovan"/>
      </w:pPr>
      <w:bookmarkStart w:id="73" w:name="_Toc532999980"/>
      <w:r>
        <w:t>Požadavky na dokumentaci</w:t>
      </w:r>
      <w:bookmarkEnd w:id="73"/>
    </w:p>
    <w:p w:rsidR="000B3C2F" w:rsidRPr="000818DD" w:rsidRDefault="000B3C2F" w:rsidP="008C7FF5">
      <w:pPr>
        <w:pStyle w:val="TPText-1slovan"/>
      </w:pPr>
      <w:r w:rsidRPr="000818DD">
        <w:t xml:space="preserve">Níže uvedené body jsou předběžnou formulací pro potřebu zpracování </w:t>
      </w:r>
      <w:r w:rsidR="004E6004" w:rsidRPr="000818DD">
        <w:t xml:space="preserve">a podání </w:t>
      </w:r>
      <w:r w:rsidRPr="000818DD">
        <w:t>nabídky a jejich přesné znění bude Zhotoviteli doplněno podrobnějším popisem a předáním vzorů po podpisu Smlouvy</w:t>
      </w:r>
      <w:r w:rsidR="009C0323">
        <w:t>:</w:t>
      </w:r>
    </w:p>
    <w:p w:rsidR="000B3C2F" w:rsidRPr="000818DD" w:rsidRDefault="000B3C2F" w:rsidP="0097264E">
      <w:pPr>
        <w:pStyle w:val="TPText-1abc"/>
        <w:numPr>
          <w:ilvl w:val="0"/>
          <w:numId w:val="49"/>
        </w:numPr>
      </w:pPr>
      <w:r w:rsidRPr="000818DD">
        <w:t>V rámci rozpisek se bude měnit datum a revize dle aktuálního termínu vyhotovení dokumentace. Není přípustné, aby byl shodný datum na rozpiskách dokumentace k projednání a čistopisu.</w:t>
      </w:r>
    </w:p>
    <w:p w:rsidR="000B3C2F" w:rsidRDefault="000B3C2F" w:rsidP="0097264E">
      <w:pPr>
        <w:pStyle w:val="TPText-1abc"/>
      </w:pPr>
      <w:r w:rsidRPr="000818DD">
        <w:t xml:space="preserve">K projednání bude dokumentace značena revizemi </w:t>
      </w:r>
      <w:proofErr w:type="spellStart"/>
      <w:r w:rsidRPr="000818DD">
        <w:t>Px</w:t>
      </w:r>
      <w:proofErr w:type="spellEnd"/>
      <w:r w:rsidRPr="000818DD">
        <w:t xml:space="preserve"> a dat</w:t>
      </w:r>
      <w:r w:rsidR="009C0323">
        <w:t>e</w:t>
      </w:r>
      <w:r w:rsidRPr="000818DD">
        <w:t xml:space="preserve">m (P1 datum </w:t>
      </w:r>
      <w:r w:rsidR="004F00EC" w:rsidRPr="000818DD">
        <w:t>03. 01. 2020</w:t>
      </w:r>
      <w:r w:rsidRPr="000818DD">
        <w:t xml:space="preserve">; P2 datum </w:t>
      </w:r>
      <w:r w:rsidR="004F00EC" w:rsidRPr="000818DD">
        <w:t>25.</w:t>
      </w:r>
      <w:r w:rsidR="009C0323">
        <w:t> </w:t>
      </w:r>
      <w:r w:rsidR="004F00EC" w:rsidRPr="000818DD">
        <w:t>08.</w:t>
      </w:r>
      <w:r w:rsidR="009C0323">
        <w:t> </w:t>
      </w:r>
      <w:r w:rsidR="004F00EC" w:rsidRPr="000818DD">
        <w:t>2021</w:t>
      </w:r>
      <w:r w:rsidRPr="000818DD">
        <w:t xml:space="preserve">). Čistopis bude označen revizí 00 a datem, každá další </w:t>
      </w:r>
      <w:r>
        <w:t xml:space="preserve">změna čistopisu dokumentace bude již zaznamenána v tabulce revizí nad rozpiskou každé přílohy. (01 datum </w:t>
      </w:r>
      <w:r w:rsidR="004F00EC">
        <w:t>29. 12. 2021</w:t>
      </w:r>
      <w:r>
        <w:t>)</w:t>
      </w:r>
    </w:p>
    <w:p w:rsidR="000B3C2F" w:rsidRDefault="000B3C2F" w:rsidP="0097264E">
      <w:pPr>
        <w:pStyle w:val="TPText-1abc"/>
      </w:pPr>
      <w:r>
        <w:t xml:space="preserve">Samostatnou přílohou Průvodní zprávy bude kompletní seznam celé dokumentace po objektech zpracovaný s vedením přehledu jednotlivých verzí dokumentace odevzdání. </w:t>
      </w:r>
    </w:p>
    <w:p w:rsidR="000B3C2F" w:rsidRDefault="000B3C2F" w:rsidP="0097264E">
      <w:pPr>
        <w:pStyle w:val="TPText-1abc"/>
      </w:pPr>
      <w:r>
        <w:t>Každý SO bude obsahovat seznam příloh (v papírové verzi nalepen na deskách) s vedením přehledu jednotlivých verzí dokumentace odevzdání.</w:t>
      </w:r>
    </w:p>
    <w:p w:rsidR="004E6004" w:rsidRDefault="004E6004" w:rsidP="0097264E">
      <w:pPr>
        <w:pStyle w:val="TPText-1abc"/>
      </w:pPr>
      <w:r>
        <w:lastRenderedPageBreak/>
        <w:t>Na odevzdávaných CD bude vložen jeden soubor s kompletním seznamem příloh (až do posledního výkresu)</w:t>
      </w:r>
    </w:p>
    <w:p w:rsidR="000B3C2F" w:rsidRDefault="000B3C2F" w:rsidP="0097264E">
      <w:pPr>
        <w:pStyle w:val="TPText-1abc"/>
      </w:pPr>
      <w:r>
        <w:t>V názvech bude dodržován desítkový</w:t>
      </w:r>
      <w:r w:rsidR="009C0323">
        <w:t xml:space="preserve"> </w:t>
      </w:r>
      <w:r>
        <w:t xml:space="preserve">(nebo stovkový) </w:t>
      </w:r>
      <w:proofErr w:type="gramStart"/>
      <w:r>
        <w:t>formát (</w:t>
      </w:r>
      <w:proofErr w:type="spellStart"/>
      <w:r>
        <w:t>E.x.yy</w:t>
      </w:r>
      <w:proofErr w:type="spellEnd"/>
      <w:proofErr w:type="gramEnd"/>
      <w:r>
        <w:t xml:space="preserve"> např. E1.04, </w:t>
      </w:r>
      <w:proofErr w:type="spellStart"/>
      <w:r>
        <w:t>příl</w:t>
      </w:r>
      <w:proofErr w:type="spellEnd"/>
      <w:r>
        <w:t>.</w:t>
      </w:r>
      <w:r w:rsidR="009C0323">
        <w:t> </w:t>
      </w:r>
      <w:r>
        <w:t>008).</w:t>
      </w:r>
    </w:p>
    <w:p w:rsidR="000B3C2F" w:rsidRDefault="000B3C2F" w:rsidP="0097264E">
      <w:pPr>
        <w:pStyle w:val="TPText-1abc"/>
      </w:pPr>
      <w:r>
        <w:t>V názvu souborů a adresářů se nebudou vyskytovat jiné údaje než uvedené ve vzoru.</w:t>
      </w:r>
    </w:p>
    <w:p w:rsidR="000B3C2F" w:rsidRDefault="000B3C2F" w:rsidP="0097264E">
      <w:pPr>
        <w:pStyle w:val="TPText-1abc"/>
      </w:pPr>
      <w:r>
        <w:t>V názvu souborů koordinačních situací bude uveden rozsah km od-do.</w:t>
      </w:r>
    </w:p>
    <w:p w:rsidR="000B3C2F" w:rsidRDefault="000B3C2F" w:rsidP="0097264E">
      <w:pPr>
        <w:pStyle w:val="TPText-1abc"/>
      </w:pPr>
      <w:r>
        <w:t>V rozpisce jednotlivých SO bude výrazně uveden název SO a název přílohy celým popisem</w:t>
      </w:r>
    </w:p>
    <w:p w:rsidR="000B3C2F" w:rsidRDefault="000B3C2F" w:rsidP="0097264E">
      <w:pPr>
        <w:pStyle w:val="TPText-1abc"/>
      </w:pPr>
      <w:r>
        <w:t>Jednotlivé kapitoly textových částí budou na sebe navazovat bez oddělení „koncem stránky“.</w:t>
      </w:r>
    </w:p>
    <w:p w:rsidR="000B3C2F" w:rsidRDefault="000B3C2F" w:rsidP="0097264E">
      <w:pPr>
        <w:pStyle w:val="TPText-1abc"/>
      </w:pPr>
      <w:r>
        <w:t>Tisk textových částí bude oboustranný.</w:t>
      </w:r>
    </w:p>
    <w:p w:rsidR="000B3C2F" w:rsidRDefault="000B3C2F" w:rsidP="0097264E">
      <w:pPr>
        <w:pStyle w:val="TPText-1abc"/>
      </w:pPr>
      <w:r>
        <w:t>Pojmenování souborů uložených na odevzdaných CD bude formou přesného zařazení v rámci dokumentace a drobného doplňkového popisu. V případě příliš dlouhého názvu bude pojmenování souborů řešeno a odsouhlaseno s Objednatelem.</w:t>
      </w:r>
    </w:p>
    <w:p w:rsidR="000B3C2F" w:rsidRDefault="000B3C2F" w:rsidP="0097264E">
      <w:pPr>
        <w:pStyle w:val="TPText-1abc"/>
      </w:pPr>
      <w:r>
        <w:t xml:space="preserve">Zhotovitel projektové dokumentace bude na vyžádání Objednatele </w:t>
      </w:r>
      <w:r w:rsidR="00FE3963">
        <w:t>rovněž poskytovat dokumentaci v </w:t>
      </w:r>
      <w:r>
        <w:t xml:space="preserve">otevřené podobě (např. ve </w:t>
      </w:r>
      <w:proofErr w:type="gramStart"/>
      <w:r>
        <w:t>formátech</w:t>
      </w:r>
      <w:r w:rsidR="00DE5C3E">
        <w:t xml:space="preserve"> </w:t>
      </w:r>
      <w:r>
        <w:t>.</w:t>
      </w:r>
      <w:proofErr w:type="spellStart"/>
      <w:r>
        <w:t>docx</w:t>
      </w:r>
      <w:proofErr w:type="spellEnd"/>
      <w:proofErr w:type="gramEnd"/>
      <w:r>
        <w:t>, .</w:t>
      </w:r>
      <w:proofErr w:type="spellStart"/>
      <w:r>
        <w:t>xlsx</w:t>
      </w:r>
      <w:proofErr w:type="spellEnd"/>
      <w:r>
        <w:t>, .</w:t>
      </w:r>
      <w:proofErr w:type="spellStart"/>
      <w:r>
        <w:t>dgn</w:t>
      </w:r>
      <w:proofErr w:type="spellEnd"/>
      <w:r>
        <w:t>, .</w:t>
      </w:r>
      <w:proofErr w:type="spellStart"/>
      <w:r>
        <w:t>dwg</w:t>
      </w:r>
      <w:proofErr w:type="spellEnd"/>
      <w:r>
        <w:t>, .</w:t>
      </w:r>
      <w:proofErr w:type="spellStart"/>
      <w:r>
        <w:t>xml</w:t>
      </w:r>
      <w:proofErr w:type="spellEnd"/>
      <w:r>
        <w:t>) v plně funkční pracovní verzi. Navíc bude na vyžádání poskytnuta přehledná situace, koordinační si</w:t>
      </w:r>
      <w:r w:rsidR="00FE3963">
        <w:t>tuace a situace záborů stavby v </w:t>
      </w:r>
      <w:r>
        <w:t>požadovaném množství výtisků.</w:t>
      </w:r>
    </w:p>
    <w:p w:rsidR="00F116E3" w:rsidRPr="008F6415" w:rsidRDefault="00290E56" w:rsidP="008C7FF5">
      <w:pPr>
        <w:pStyle w:val="TPNadpis-2slovan"/>
      </w:pPr>
      <w:r w:rsidRPr="008F6415">
        <w:t xml:space="preserve"> </w:t>
      </w:r>
      <w:bookmarkStart w:id="74" w:name="_Toc532999981"/>
      <w:r w:rsidR="00F116E3" w:rsidRPr="008F6415">
        <w:t xml:space="preserve">„Technický průkaz </w:t>
      </w:r>
      <w:r w:rsidR="0058736C" w:rsidRPr="008F6415">
        <w:t>o</w:t>
      </w:r>
      <w:r w:rsidR="00F116E3" w:rsidRPr="008F6415">
        <w:t>ptimalizace polohy návěstidel pro nasazení ETCS“</w:t>
      </w:r>
      <w:bookmarkEnd w:id="74"/>
    </w:p>
    <w:p w:rsidR="005B66F9" w:rsidRPr="008F6415" w:rsidRDefault="00030DA4" w:rsidP="008C7FF5">
      <w:pPr>
        <w:pStyle w:val="TPText-1slovan"/>
      </w:pPr>
      <w:r>
        <w:t>Obsahem technického průkazu je v</w:t>
      </w:r>
      <w:r w:rsidR="005B66F9" w:rsidRPr="008F6415">
        <w:t>ypracování projekčních podkladů pro řešení úseku Praha hl. n. (mimo) – Praha-Smíchov (vč.)</w:t>
      </w:r>
    </w:p>
    <w:p w:rsidR="005B66F9" w:rsidRPr="008F6415" w:rsidRDefault="005B66F9" w:rsidP="008C7FF5">
      <w:pPr>
        <w:pStyle w:val="TPText-1slovan"/>
      </w:pPr>
      <w:r w:rsidRPr="008F6415">
        <w:t>Zmíněný úsek je řešen v aktuálně připravovaných stavbách SŽDC:</w:t>
      </w:r>
    </w:p>
    <w:p w:rsidR="005B66F9" w:rsidRPr="008F6415" w:rsidRDefault="005B66F9" w:rsidP="008C7FF5">
      <w:pPr>
        <w:pStyle w:val="TPText-1-odrka"/>
      </w:pPr>
      <w:r w:rsidRPr="008F6415">
        <w:t>Rekonstrukce trati Praha hl. n. (mimo) – Vyšehrad (vč.)</w:t>
      </w:r>
    </w:p>
    <w:p w:rsidR="005B66F9" w:rsidRPr="008F6415" w:rsidRDefault="005B66F9" w:rsidP="008C7FF5">
      <w:pPr>
        <w:pStyle w:val="TPText-1-odrka"/>
      </w:pPr>
      <w:r w:rsidRPr="008F6415">
        <w:t>Rekonstrukce železničních mostů pod Vyšehradem</w:t>
      </w:r>
    </w:p>
    <w:p w:rsidR="005B66F9" w:rsidRPr="008F6415" w:rsidRDefault="005B66F9" w:rsidP="008C7FF5">
      <w:pPr>
        <w:pStyle w:val="TPText-1-odrka"/>
      </w:pPr>
      <w:r w:rsidRPr="008F6415">
        <w:t>Rekonstrukce ŽST Praha-Smíchov</w:t>
      </w:r>
    </w:p>
    <w:p w:rsidR="001618C9" w:rsidRPr="008F6415" w:rsidRDefault="001618C9" w:rsidP="008C7FF5">
      <w:pPr>
        <w:pStyle w:val="TPText-1slovan"/>
      </w:pPr>
      <w:r w:rsidRPr="008F6415">
        <w:t>Předmětem technického průkazu je:</w:t>
      </w:r>
    </w:p>
    <w:p w:rsidR="00490801" w:rsidRPr="008F6415" w:rsidRDefault="001618C9" w:rsidP="008C7FF5">
      <w:pPr>
        <w:pStyle w:val="TPText-1-odrka"/>
      </w:pPr>
      <w:r w:rsidRPr="008F6415">
        <w:t>Optimalizace</w:t>
      </w:r>
      <w:r w:rsidR="00490801" w:rsidRPr="008F6415">
        <w:t xml:space="preserve"> kolejového řešení (vyjma vlastní obvod ŽST Praha-Smíchov na levém břehu Vltavy) a</w:t>
      </w:r>
      <w:r w:rsidR="004F00EC">
        <w:t> </w:t>
      </w:r>
      <w:r w:rsidR="002A1425" w:rsidRPr="008F6415">
        <w:t xml:space="preserve">zabezpečovacího zařízení, zejm. </w:t>
      </w:r>
      <w:r w:rsidRPr="008F6415">
        <w:t xml:space="preserve">poloh návěstidel v celém úseku dle </w:t>
      </w:r>
      <w:r w:rsidR="00324165" w:rsidRPr="008F6415">
        <w:t>čl.</w:t>
      </w:r>
      <w:r w:rsidRPr="008F6415">
        <w:t xml:space="preserve"> 5.2.2</w:t>
      </w:r>
      <w:r w:rsidR="00490801" w:rsidRPr="008F6415">
        <w:t xml:space="preserve"> v návaznosti na změnu zábrzdné vzdálenosti z 1000 m původně uvažované v DUR na 700 m v ZP a v návaznosti na zavedení provozu ETCS L2. Cílem optimalizace je zejména:</w:t>
      </w:r>
    </w:p>
    <w:p w:rsidR="00490801" w:rsidRPr="008F6415" w:rsidRDefault="00490801" w:rsidP="0097264E">
      <w:pPr>
        <w:pStyle w:val="TPText-3odrka"/>
      </w:pPr>
      <w:r w:rsidRPr="008F6415">
        <w:t>dosažení co nejvyšší propustnosti trati v běžném provozu,</w:t>
      </w:r>
    </w:p>
    <w:p w:rsidR="001618C9" w:rsidRPr="008F6415" w:rsidRDefault="00490801" w:rsidP="0097264E">
      <w:pPr>
        <w:pStyle w:val="TPText-3odrka"/>
      </w:pPr>
      <w:r w:rsidRPr="008F6415">
        <w:t>dosažení co nejvyšší propustnosti trati během výluk traťových kolejí nebo staničních kolejí, tj. zkrácení vyloučených úseků,</w:t>
      </w:r>
    </w:p>
    <w:p w:rsidR="00490801" w:rsidRPr="008F6415" w:rsidRDefault="00490801" w:rsidP="0097264E">
      <w:pPr>
        <w:pStyle w:val="TPText-3odrka"/>
      </w:pPr>
      <w:r w:rsidRPr="008F6415">
        <w:t>omezení počtu výhybek, které nejsou invariantní mezi dočasně dvoukolejným řešením (při předstihu rekonstrukce obou krajních staveb před prostřední stavbou nebo při dočasně dvoukolejné rekonstrukci přemostění Vltavy) a cílovým trojkolejným řešením,</w:t>
      </w:r>
    </w:p>
    <w:p w:rsidR="00490801" w:rsidRPr="008F6415" w:rsidRDefault="00490801" w:rsidP="0097264E">
      <w:pPr>
        <w:pStyle w:val="TPText-3odrka"/>
      </w:pPr>
      <w:r w:rsidRPr="008F6415">
        <w:t>omezení počtu výhybek v nepříznivých směrových poměrech (obloucích s převýšením)</w:t>
      </w:r>
      <w:r w:rsidR="006F0CE9" w:rsidRPr="008F6415">
        <w:t>.</w:t>
      </w:r>
    </w:p>
    <w:p w:rsidR="006F0CE9" w:rsidRPr="008F6415" w:rsidRDefault="006F0CE9" w:rsidP="008C7FF5">
      <w:pPr>
        <w:pStyle w:val="TPText-1-odrka"/>
      </w:pPr>
      <w:r w:rsidRPr="008F6415">
        <w:t>Budou prověřeny možnosti přesunutí zhlaví obvodu Vyšehrad do prostoru přímé u Ostrčilova náměstí a případně vytvoření druhého zhlaví v prostoru přímé u ulice Sarajevské.</w:t>
      </w:r>
    </w:p>
    <w:p w:rsidR="001618C9" w:rsidRPr="008F6415" w:rsidRDefault="006F0CE9" w:rsidP="008C7FF5">
      <w:pPr>
        <w:pStyle w:val="TPText-1-odrka"/>
      </w:pPr>
      <w:r w:rsidRPr="008F6415">
        <w:t>Návrh musí respektovat hranice obvodu dráhy podle DUR obou krajních staveb.</w:t>
      </w:r>
    </w:p>
    <w:p w:rsidR="006F0CE9" w:rsidRPr="008F6415" w:rsidRDefault="006F0CE9" w:rsidP="008C7FF5">
      <w:pPr>
        <w:pStyle w:val="TPText-1-odrka"/>
      </w:pPr>
      <w:r w:rsidRPr="008F6415">
        <w:t>Návrh nesmí umísťovat výhybky do prostoru bezprostřední blízkosti bytových domů pod Nuselským mostem v přímé a přilehlých obloucích, a to z důvodu maximální možné ochrany před hlukem (vyloučení výhybek, bezpodkladnicové upevnění, kolejnicové absorbéry) a udržení šířkového řešení z DUR.</w:t>
      </w:r>
    </w:p>
    <w:p w:rsidR="00324165" w:rsidRPr="008F6415" w:rsidRDefault="00324165" w:rsidP="008C7FF5">
      <w:pPr>
        <w:pStyle w:val="TPText-1-odrka"/>
      </w:pPr>
      <w:r w:rsidRPr="008F6415">
        <w:t>Zpracování dopravní technologie, vč</w:t>
      </w:r>
      <w:r w:rsidR="00DE5C3E">
        <w:t>.</w:t>
      </w:r>
      <w:r w:rsidRPr="008F6415">
        <w:t xml:space="preserve"> podrobných výpočtů</w:t>
      </w:r>
      <w:r w:rsidR="006F0CE9" w:rsidRPr="008F6415">
        <w:t xml:space="preserve"> následných mezidobí a kapacity</w:t>
      </w:r>
      <w:r w:rsidRPr="008F6415">
        <w:t xml:space="preserve"> </w:t>
      </w:r>
      <w:r w:rsidR="004F00EC">
        <w:t>na dvou i </w:t>
      </w:r>
      <w:r w:rsidRPr="008F6415">
        <w:t>tříkolejné řešení cílového stavu v celém úseku dle čl. 5.2.3</w:t>
      </w:r>
      <w:r w:rsidR="006F0CE9" w:rsidRPr="008F6415">
        <w:t>.</w:t>
      </w:r>
    </w:p>
    <w:p w:rsidR="00324165" w:rsidRPr="008F6415" w:rsidRDefault="00324165" w:rsidP="008C7FF5">
      <w:pPr>
        <w:pStyle w:val="TPText-1slovan"/>
      </w:pPr>
      <w:r w:rsidRPr="008F6415">
        <w:t xml:space="preserve">Obsahem technického průkazu </w:t>
      </w:r>
      <w:r w:rsidR="00A3686D" w:rsidRPr="008F6415">
        <w:t>budou následující přílohy zpracované v podrobnosti DÚR</w:t>
      </w:r>
      <w:r w:rsidRPr="008F6415">
        <w:t>:</w:t>
      </w:r>
    </w:p>
    <w:p w:rsidR="00324165" w:rsidRPr="008F6415" w:rsidRDefault="00A3686D" w:rsidP="008C7FF5">
      <w:pPr>
        <w:pStyle w:val="TPText-1-odrka"/>
      </w:pPr>
      <w:r w:rsidRPr="008F6415">
        <w:t>Technická zpráva s popisem dopadů do jednotlivých profesí</w:t>
      </w:r>
    </w:p>
    <w:p w:rsidR="00A3686D" w:rsidRPr="008F6415" w:rsidRDefault="00A3686D" w:rsidP="008C7FF5">
      <w:pPr>
        <w:pStyle w:val="TPText-1-odrka"/>
      </w:pPr>
      <w:r w:rsidRPr="008F6415">
        <w:t>Zpracování dopravní technologie</w:t>
      </w:r>
    </w:p>
    <w:p w:rsidR="00A3686D" w:rsidRDefault="00A3686D" w:rsidP="008C7FF5">
      <w:pPr>
        <w:pStyle w:val="TPText-1-odrka"/>
      </w:pPr>
      <w:r w:rsidRPr="008F6415">
        <w:t>Situace jednotlivých variant v měřítku 1:1 000</w:t>
      </w:r>
    </w:p>
    <w:p w:rsidR="008C7753" w:rsidRPr="00030DA4" w:rsidRDefault="008C7753" w:rsidP="008C7FF5">
      <w:pPr>
        <w:pStyle w:val="TPText-1-odrka"/>
      </w:pPr>
      <w:r w:rsidRPr="00030DA4">
        <w:t>Situační schéma zabezpečovacího zařízení</w:t>
      </w:r>
    </w:p>
    <w:p w:rsidR="00A3686D" w:rsidRPr="0088286A" w:rsidRDefault="00A3686D" w:rsidP="008C7FF5">
      <w:pPr>
        <w:pStyle w:val="TPText-1-odrka"/>
      </w:pPr>
      <w:r w:rsidRPr="008F6415">
        <w:t>Dopravně situační schémata</w:t>
      </w:r>
      <w:r w:rsidR="00B35743" w:rsidRPr="008F6415">
        <w:t>, včetně poloh návěstidel</w:t>
      </w:r>
    </w:p>
    <w:p w:rsidR="00030DA4" w:rsidRPr="0088286A" w:rsidRDefault="00176967" w:rsidP="008C7FF5">
      <w:pPr>
        <w:pStyle w:val="TPText-1slovan"/>
      </w:pPr>
      <w:r w:rsidRPr="0088286A">
        <w:lastRenderedPageBreak/>
        <w:t xml:space="preserve">Objednatel si vyhrazuje právo </w:t>
      </w:r>
      <w:r w:rsidR="00517811" w:rsidRPr="0088286A">
        <w:t>po podpi</w:t>
      </w:r>
      <w:r w:rsidR="00026729">
        <w:t xml:space="preserve">su SOD odstoupit od zpracování </w:t>
      </w:r>
      <w:r w:rsidR="00030DA4" w:rsidRPr="0088286A">
        <w:t>technického průkazu „Technický průkaz optimalizace polohy</w:t>
      </w:r>
      <w:r w:rsidR="00517811" w:rsidRPr="0088286A">
        <w:t xml:space="preserve"> návěstidel pro nasazení ETCS“. O této skutečnosti bude Objednatel Zhotovitele informovat písemnou cestou</w:t>
      </w:r>
      <w:r w:rsidR="0088286A">
        <w:t>,</w:t>
      </w:r>
      <w:r w:rsidR="00517811" w:rsidRPr="0088286A">
        <w:t xml:space="preserve"> pokud nastanou skutečnosti, které by jeho zpracování znemožňovaly.</w:t>
      </w:r>
      <w:r w:rsidR="00030DA4" w:rsidRPr="0088286A">
        <w:t xml:space="preserve"> Jestliže nebude technický průkaz zpracováván, nebude Zhotovitel Objednateli účtovat pol. č. 30, Přílohy č. 4 „Rozpis ceny díla“ Smlouvy o Dílo.</w:t>
      </w:r>
    </w:p>
    <w:p w:rsidR="00F116E3" w:rsidRPr="008F6415" w:rsidRDefault="00F116E3" w:rsidP="008C7FF5">
      <w:pPr>
        <w:pStyle w:val="TPNadpis-2slovan"/>
      </w:pPr>
      <w:bookmarkStart w:id="75" w:name="_Toc532999982"/>
      <w:r w:rsidRPr="008F6415">
        <w:t xml:space="preserve">„Technický průkaz </w:t>
      </w:r>
      <w:r w:rsidR="0058736C" w:rsidRPr="008F6415">
        <w:t xml:space="preserve">dopadů </w:t>
      </w:r>
      <w:r w:rsidRPr="008F6415">
        <w:t>přemostění Vltavy</w:t>
      </w:r>
      <w:r w:rsidR="0058736C" w:rsidRPr="008F6415">
        <w:t xml:space="preserve"> do rekonstrukce ŽST Praha-Smíchov</w:t>
      </w:r>
      <w:r w:rsidRPr="008F6415">
        <w:t>“</w:t>
      </w:r>
      <w:bookmarkEnd w:id="75"/>
    </w:p>
    <w:p w:rsidR="00113E2B" w:rsidRPr="008F6415" w:rsidRDefault="005B66F9" w:rsidP="008C7FF5">
      <w:pPr>
        <w:pStyle w:val="TPText-1slovan"/>
      </w:pPr>
      <w:r w:rsidRPr="008F6415">
        <w:t>Obsahem</w:t>
      </w:r>
      <w:r w:rsidR="00A3686D" w:rsidRPr="008F6415">
        <w:t xml:space="preserve"> </w:t>
      </w:r>
      <w:r w:rsidRPr="008F6415">
        <w:t>vypracov</w:t>
      </w:r>
      <w:r w:rsidR="00113E2B" w:rsidRPr="008F6415">
        <w:t xml:space="preserve">ání projekčních podkladů tj. Technického průkazu pro rozhodnutí o výběru nejvhodnější varianty je zpracování a posouzení variant přemostění Vltavy v ev. </w:t>
      </w:r>
      <w:proofErr w:type="gramStart"/>
      <w:r w:rsidR="00113E2B" w:rsidRPr="008F6415">
        <w:t>km 3,706</w:t>
      </w:r>
      <w:proofErr w:type="gramEnd"/>
      <w:r w:rsidR="00113E2B" w:rsidRPr="008F6415">
        <w:t xml:space="preserve"> a to vč. řešení zastávky Výtoň a dopadů navrhovaných variant do navazujících úseků. </w:t>
      </w:r>
    </w:p>
    <w:p w:rsidR="005B66F9" w:rsidRPr="008F6415" w:rsidRDefault="00113E2B" w:rsidP="008C7FF5">
      <w:pPr>
        <w:pStyle w:val="TPText-1slovan"/>
      </w:pPr>
      <w:r w:rsidRPr="008F6415">
        <w:t xml:space="preserve">Technický průkaz v sobě bude obsahovat možné varanty od </w:t>
      </w:r>
      <w:r w:rsidR="001424BA" w:rsidRPr="008F6415">
        <w:t>rekonstrukce</w:t>
      </w:r>
      <w:r w:rsidR="00FE3963" w:rsidRPr="008F6415">
        <w:t xml:space="preserve"> stávajícího přemostění</w:t>
      </w:r>
      <w:r w:rsidR="001424BA" w:rsidRPr="008F6415">
        <w:t xml:space="preserve"> formou náhrady ocelové nosné konstrukce</w:t>
      </w:r>
      <w:r w:rsidR="00FE3963" w:rsidRPr="008F6415">
        <w:t xml:space="preserve"> až po </w:t>
      </w:r>
      <w:r w:rsidRPr="008F6415">
        <w:t>„</w:t>
      </w:r>
      <w:proofErr w:type="spellStart"/>
      <w:r w:rsidRPr="008F6415">
        <w:t>ztrojkolejnění</w:t>
      </w:r>
      <w:proofErr w:type="spellEnd"/>
      <w:r w:rsidRPr="008F6415">
        <w:t xml:space="preserve">“ železničních mostů pod Vyšehradem, tj. </w:t>
      </w:r>
      <w:r w:rsidR="00D36ECD" w:rsidRPr="008F6415">
        <w:t>obsahem bude náhrada stávající konstrukce</w:t>
      </w:r>
      <w:r w:rsidR="00392723" w:rsidRPr="008F6415">
        <w:t xml:space="preserve"> za novou ve stávající ose mostu a dále </w:t>
      </w:r>
      <w:r w:rsidRPr="008F6415">
        <w:t xml:space="preserve">přidání nového mostu vpravo ve směru staničení nebo </w:t>
      </w:r>
      <w:r w:rsidR="00392723" w:rsidRPr="008F6415">
        <w:t xml:space="preserve">nový trojkolejný most v ose stávajícího se zachováním polohy osy stávající kol. </w:t>
      </w:r>
      <w:proofErr w:type="gramStart"/>
      <w:r w:rsidR="00392723" w:rsidRPr="008F6415">
        <w:t>č.</w:t>
      </w:r>
      <w:proofErr w:type="gramEnd"/>
      <w:r w:rsidR="00392723" w:rsidRPr="008F6415">
        <w:t xml:space="preserve"> 92.</w:t>
      </w:r>
    </w:p>
    <w:p w:rsidR="002A1425" w:rsidRPr="008F6415" w:rsidRDefault="002A1425" w:rsidP="008C7FF5">
      <w:pPr>
        <w:pStyle w:val="TPText-1slovan"/>
      </w:pPr>
      <w:r w:rsidRPr="008F6415">
        <w:t>Pro všechny zmíněné varianty bude řešena zastávka Praha-Výtoň ve variantách se dvěma i třemi nástupními hranami.</w:t>
      </w:r>
    </w:p>
    <w:p w:rsidR="00392723" w:rsidRPr="008F6415" w:rsidRDefault="00392723" w:rsidP="008C7FF5">
      <w:pPr>
        <w:pStyle w:val="TPText-1slovan"/>
      </w:pPr>
      <w:r w:rsidRPr="008F6415">
        <w:t>Řešení obsažená v technickém průkazu budou vycházet z cílového stavu železniční dopravy (dopravní technologie), která byla obsažena v aktualizaci studie proveditelnosti zaústění III. tranzitního železničního koridoru do železničního uzlu Praha. Dále budou řešeny</w:t>
      </w:r>
      <w:r w:rsidR="00FE3963" w:rsidRPr="008F6415">
        <w:t xml:space="preserve"> zásady organizace výstavby pro </w:t>
      </w:r>
      <w:r w:rsidRPr="008F6415">
        <w:t>jednotlivé varianty i jejich dopad do rozsahu výluk potřebných pro jejich realizaci.</w:t>
      </w:r>
    </w:p>
    <w:p w:rsidR="00392723" w:rsidRPr="008F6415" w:rsidRDefault="00392723" w:rsidP="008C7FF5">
      <w:pPr>
        <w:pStyle w:val="TPText-1slovan"/>
      </w:pPr>
      <w:r w:rsidRPr="008F6415">
        <w:t>Výsledkem bude projekční podkladový materiál (zejména studijní řešení GPK a objektů spodní stavby), který bude sloužit k</w:t>
      </w:r>
      <w:r w:rsidR="00A3686D" w:rsidRPr="008F6415">
        <w:t xml:space="preserve"> dopracování jednotlivých variant </w:t>
      </w:r>
      <w:r w:rsidRPr="008F6415">
        <w:t xml:space="preserve">rozhodnutí o výsledné variantě přemostění (zdokumentovány v něm budou všechny prověřované varianty, vč. výsledné). Tento materiál bude sloužit jako vstupní pro následné dopracování </w:t>
      </w:r>
      <w:r w:rsidR="00A3686D" w:rsidRPr="008F6415">
        <w:t>v rámci připravovaných staveb SŽDC</w:t>
      </w:r>
      <w:r w:rsidRPr="008F6415">
        <w:t>.</w:t>
      </w:r>
    </w:p>
    <w:p w:rsidR="00A3686D" w:rsidRPr="008F6415" w:rsidRDefault="00A3686D" w:rsidP="008C7FF5">
      <w:pPr>
        <w:pStyle w:val="TPText-1slovan"/>
      </w:pPr>
      <w:r w:rsidRPr="008F6415">
        <w:t xml:space="preserve">Předmětem řešení je úsek železniční trati od </w:t>
      </w:r>
      <w:r w:rsidR="006F0CE9" w:rsidRPr="008F6415">
        <w:t xml:space="preserve">bývalé </w:t>
      </w:r>
      <w:r w:rsidRPr="008F6415">
        <w:t>výpravní budovy Praha-Vyšehrad po ŽST Praha-Smíchov.</w:t>
      </w:r>
    </w:p>
    <w:p w:rsidR="00392723" w:rsidRPr="008F6415" w:rsidRDefault="00C83479" w:rsidP="008C7FF5">
      <w:pPr>
        <w:pStyle w:val="TPText-1slovan"/>
      </w:pPr>
      <w:r w:rsidRPr="008F6415">
        <w:t>V rámci odevzdání návrhu technického průkazu k připomínkám bude k</w:t>
      </w:r>
      <w:r w:rsidR="007F7FB5" w:rsidRPr="008F6415">
        <w:t xml:space="preserve">aždá varianta přemostění </w:t>
      </w:r>
      <w:r w:rsidRPr="00233F7C">
        <w:t>dle čl. </w:t>
      </w:r>
      <w:r w:rsidR="007F7FB5" w:rsidRPr="00233F7C">
        <w:t>5.</w:t>
      </w:r>
      <w:r w:rsidR="00D8703A" w:rsidRPr="00233F7C">
        <w:t>3.</w:t>
      </w:r>
      <w:r w:rsidR="007F7FB5" w:rsidRPr="00233F7C">
        <w:t xml:space="preserve">2 </w:t>
      </w:r>
      <w:r w:rsidR="007F7FB5" w:rsidRPr="008F6415">
        <w:t>řešena ve třech různých niveletách</w:t>
      </w:r>
      <w:r w:rsidRPr="008F6415">
        <w:t xml:space="preserve"> (optimalizace stávající nivelety, zdvih na normovou podjezdnou výšku a varianta „STŘED“ s niveletou zhruba uprostřed zdvihu předchozích dvou jmenovaných variant). Pro čistopis Technického průkazu budou vybrány 4 varianty, které budou dopracovány dle obdržených připomínek.</w:t>
      </w:r>
    </w:p>
    <w:p w:rsidR="00B51C6C" w:rsidRPr="008F6415" w:rsidRDefault="00A3686D" w:rsidP="008C7FF5">
      <w:pPr>
        <w:pStyle w:val="TPText-1slovan"/>
      </w:pPr>
      <w:r w:rsidRPr="008F6415">
        <w:t>Součástí zpracování technického průkazu je i projednání všech zpracovaných variant zejm. s</w:t>
      </w:r>
      <w:r w:rsidR="00273516" w:rsidRPr="008F6415">
        <w:t> Technickou správou komunikací hl. m. Prahy, Institutem plánování a rozvoje hl. m. Prahy a Dopravním podnikem hl. m. Prahy</w:t>
      </w:r>
      <w:r w:rsidR="00B35743" w:rsidRPr="008F6415">
        <w:t>, a to již v rozpracovanosti s ohledem na stanovení okrajových podmínek, zejména pro podjezdné výšky mostních objektů a rozsah přemostění.</w:t>
      </w:r>
    </w:p>
    <w:p w:rsidR="00C83479" w:rsidRPr="008F6415" w:rsidRDefault="00C83479" w:rsidP="008C7FF5">
      <w:pPr>
        <w:pStyle w:val="TPText-1slovan"/>
      </w:pPr>
      <w:r w:rsidRPr="008F6415">
        <w:t>Obsahem technického průkazu budou následující přílohy zpracované v podrobnosti DÚR:</w:t>
      </w:r>
    </w:p>
    <w:p w:rsidR="00C83479" w:rsidRPr="008F6415" w:rsidRDefault="00C83479" w:rsidP="008C7FF5">
      <w:pPr>
        <w:pStyle w:val="TPText-1-odrka"/>
      </w:pPr>
      <w:r w:rsidRPr="008F6415">
        <w:t>Technická zpráva s popisem dopadů do jednotlivých profesí</w:t>
      </w:r>
    </w:p>
    <w:p w:rsidR="00C83479" w:rsidRPr="008F6415" w:rsidRDefault="00C83479" w:rsidP="008C7FF5">
      <w:pPr>
        <w:pStyle w:val="TPText-1-odrka"/>
      </w:pPr>
      <w:r w:rsidRPr="008F6415">
        <w:t>Situace v měřítku 1:10 000 a 1:1 000</w:t>
      </w:r>
      <w:r w:rsidR="006F0CE9" w:rsidRPr="008F6415">
        <w:t xml:space="preserve"> (parter + úroveň kolejiště)</w:t>
      </w:r>
    </w:p>
    <w:p w:rsidR="006F0CE9" w:rsidRPr="008F6415" w:rsidRDefault="006F0CE9" w:rsidP="008C7FF5">
      <w:pPr>
        <w:pStyle w:val="TPText-1-odrka"/>
      </w:pPr>
      <w:r w:rsidRPr="008F6415">
        <w:t>Dopravní schémata jednotlivých variant</w:t>
      </w:r>
      <w:r w:rsidR="00B35743" w:rsidRPr="008F6415">
        <w:t>, včetně poloh návěstidel</w:t>
      </w:r>
    </w:p>
    <w:p w:rsidR="00C83479" w:rsidRPr="00355D60" w:rsidRDefault="002A1425" w:rsidP="008C7FF5">
      <w:pPr>
        <w:pStyle w:val="TPText-1-odrka"/>
      </w:pPr>
      <w:r w:rsidRPr="008F6415">
        <w:t xml:space="preserve">3x příčný řez v oblasti Výtoně (1x v úseku mezi VB Praha-Vyšehrad a mostem v ev. km. 3,390 – Vyšehrad garáže I, 1x v místě mostu v ev. km. 3,470 – Vyšehrad garáže II a 1x v místě mostu v ev. </w:t>
      </w:r>
      <w:proofErr w:type="gramStart"/>
      <w:r w:rsidRPr="008F6415">
        <w:t>km 3,545</w:t>
      </w:r>
      <w:proofErr w:type="gramEnd"/>
      <w:r w:rsidRPr="008F6415">
        <w:t xml:space="preserve"> – Výtoň) a </w:t>
      </w:r>
      <w:r w:rsidR="00C83479" w:rsidRPr="008F6415">
        <w:t>2x příčný řez v oblasti smíchovského předpolí (1x za mostem v ev. km 3,706 a 1x mezi mosty v ev. km 3</w:t>
      </w:r>
      <w:r w:rsidRPr="008F6415">
        <w:t>,954</w:t>
      </w:r>
      <w:r w:rsidR="00C83479" w:rsidRPr="008F6415">
        <w:t xml:space="preserve"> </w:t>
      </w:r>
      <w:r w:rsidRPr="008F6415">
        <w:t xml:space="preserve">- </w:t>
      </w:r>
      <w:r w:rsidR="00C83479" w:rsidRPr="008F6415">
        <w:t>ulice Svornosti a</w:t>
      </w:r>
      <w:r w:rsidRPr="008F6415">
        <w:t xml:space="preserve"> v ev. km 4,133 – </w:t>
      </w:r>
      <w:r w:rsidR="00C83479" w:rsidRPr="008F6415">
        <w:t>Nádražní</w:t>
      </w:r>
      <w:r w:rsidRPr="008F6415">
        <w:t xml:space="preserve"> ulice. V rámci odevzdání Technického průkazu k připomínkám bude zpracován pouze 1 příčný řez na výtoňské straně a jeden na straně Smíchovské.</w:t>
      </w:r>
    </w:p>
    <w:p w:rsidR="006F0CE9" w:rsidRPr="00355D60" w:rsidRDefault="006F0CE9" w:rsidP="008C7FF5">
      <w:pPr>
        <w:pStyle w:val="TPText-1-odrka"/>
      </w:pPr>
      <w:r w:rsidRPr="00355D60">
        <w:t>Železniční mosty budou doloženy v podrobnosti a rozsahu podle S</w:t>
      </w:r>
      <w:r w:rsidR="004F00EC">
        <w:t>měrnice 11/2006, příloha 1 (tj. </w:t>
      </w:r>
      <w:r w:rsidRPr="00355D60">
        <w:t>pro DUR).</w:t>
      </w:r>
    </w:p>
    <w:p w:rsidR="00030DA4" w:rsidRPr="00355D60" w:rsidRDefault="00030DA4" w:rsidP="008C7FF5">
      <w:pPr>
        <w:pStyle w:val="TPText-1slovan"/>
      </w:pPr>
      <w:r w:rsidRPr="00355D60">
        <w:t>Po podpisu Smlouvy informuje Objednatel Zhotovitele o zahájení prací na zpracování technického průkazu „Technický průkaz dopadů přemostění Vltavy do rekonstrukce ŽST Praha-Smíchov“, případně předá Zhotoviteli informaci, že technický průkaz nebude zpracováván. Jestliže nebude technický průkaz zpracováván, nebude Zhotovitel Objednateli účtovat pol. č. 31, Přílohy č.</w:t>
      </w:r>
      <w:r w:rsidR="004F00EC">
        <w:t xml:space="preserve"> 4 „Rozpis ceny díla“ Smlouvy o </w:t>
      </w:r>
      <w:r w:rsidRPr="00355D60">
        <w:t>Dílo.</w:t>
      </w:r>
    </w:p>
    <w:p w:rsidR="008C7753" w:rsidRPr="00355D60" w:rsidRDefault="008C7753" w:rsidP="008C7FF5">
      <w:pPr>
        <w:pStyle w:val="TPNadpis-2slovan"/>
      </w:pPr>
      <w:bookmarkStart w:id="76" w:name="_Toc532999983"/>
      <w:r w:rsidRPr="00355D60">
        <w:lastRenderedPageBreak/>
        <w:t>Požadavky na komunikaci s veřejností</w:t>
      </w:r>
      <w:bookmarkEnd w:id="76"/>
    </w:p>
    <w:p w:rsidR="008C7753" w:rsidRPr="00355D60" w:rsidRDefault="008C7753" w:rsidP="008C7FF5">
      <w:pPr>
        <w:pStyle w:val="TPText-1slovan"/>
      </w:pPr>
      <w:r w:rsidRPr="00355D60">
        <w:t>Součástí zakázky je vypracování podrobného Plánu komunikace</w:t>
      </w:r>
      <w:r w:rsidR="00FE1479" w:rsidRPr="00355D60">
        <w:t>, který bude obsahovat následující</w:t>
      </w:r>
      <w:r w:rsidR="00AA28FF" w:rsidRPr="00355D60">
        <w:t xml:space="preserve"> části</w:t>
      </w:r>
      <w:r w:rsidR="00FE1479" w:rsidRPr="00355D60">
        <w:t xml:space="preserve">: </w:t>
      </w:r>
    </w:p>
    <w:p w:rsidR="00FE1479" w:rsidRPr="00355D60" w:rsidRDefault="00FE1479" w:rsidP="008C7FF5">
      <w:pPr>
        <w:pStyle w:val="TPText-1-odrka"/>
      </w:pPr>
      <w:r w:rsidRPr="00355D60">
        <w:t>Analýz</w:t>
      </w:r>
      <w:r w:rsidR="00517811" w:rsidRPr="00355D60">
        <w:t>u</w:t>
      </w:r>
      <w:r w:rsidRPr="00355D60">
        <w:t xml:space="preserve"> současné situace</w:t>
      </w:r>
      <w:r w:rsidR="00517811" w:rsidRPr="00355D60">
        <w:t xml:space="preserve"> s určením možných v</w:t>
      </w:r>
      <w:r w:rsidRPr="00355D60">
        <w:t>ýchodis</w:t>
      </w:r>
      <w:r w:rsidR="00517811" w:rsidRPr="00355D60">
        <w:t>ek</w:t>
      </w:r>
      <w:r w:rsidRPr="00355D60">
        <w:t xml:space="preserve">, </w:t>
      </w:r>
      <w:r w:rsidR="00517811" w:rsidRPr="00355D60">
        <w:t xml:space="preserve">stanovení komunikačních témat a cílových skupin k oslovení veřejnosti a zpracování komunikační </w:t>
      </w:r>
      <w:r w:rsidRPr="00355D60">
        <w:t>SWOT analýz</w:t>
      </w:r>
      <w:r w:rsidR="00517811" w:rsidRPr="00355D60">
        <w:t>y</w:t>
      </w:r>
    </w:p>
    <w:p w:rsidR="00FE1479" w:rsidRPr="00355D60" w:rsidRDefault="00F66942" w:rsidP="008C7FF5">
      <w:pPr>
        <w:pStyle w:val="TPText-1-odrka"/>
      </w:pPr>
      <w:r w:rsidRPr="00355D60">
        <w:t>Návrh jednotlivých komunikačních cílů a klíčových sdělení</w:t>
      </w:r>
      <w:r w:rsidR="00FE1479" w:rsidRPr="00355D60">
        <w:t xml:space="preserve"> </w:t>
      </w:r>
    </w:p>
    <w:p w:rsidR="00DE7C97" w:rsidRPr="00355D60" w:rsidRDefault="00AA28FF" w:rsidP="008C7FF5">
      <w:pPr>
        <w:pStyle w:val="TPText-1-odrka"/>
      </w:pPr>
      <w:r w:rsidRPr="00355D60">
        <w:t>Nastavení s</w:t>
      </w:r>
      <w:r w:rsidR="00DE7C97" w:rsidRPr="00355D60">
        <w:t>trategick</w:t>
      </w:r>
      <w:r w:rsidRPr="00355D60">
        <w:t>ých</w:t>
      </w:r>
      <w:r w:rsidR="00DE7C97" w:rsidRPr="00355D60">
        <w:t xml:space="preserve"> princip</w:t>
      </w:r>
      <w:r w:rsidRPr="00355D60">
        <w:t>ů</w:t>
      </w:r>
      <w:r w:rsidR="00DE7C97" w:rsidRPr="00355D60">
        <w:t xml:space="preserve"> komunikace projektu,</w:t>
      </w:r>
      <w:r w:rsidRPr="00355D60">
        <w:t xml:space="preserve"> včetně v</w:t>
      </w:r>
      <w:r w:rsidR="00DE7C97" w:rsidRPr="00355D60">
        <w:t>izuální komunikace</w:t>
      </w:r>
      <w:r w:rsidRPr="00355D60">
        <w:t xml:space="preserve"> a m</w:t>
      </w:r>
      <w:r w:rsidR="00DE7C97" w:rsidRPr="00355D60">
        <w:t>odifikac</w:t>
      </w:r>
      <w:r w:rsidRPr="00355D60">
        <w:t>í cílových</w:t>
      </w:r>
      <w:r w:rsidR="00DE7C97" w:rsidRPr="00355D60">
        <w:t xml:space="preserve"> sdělení,</w:t>
      </w:r>
    </w:p>
    <w:p w:rsidR="00FE1479" w:rsidRPr="00355D60" w:rsidRDefault="00AA28FF" w:rsidP="008C7FF5">
      <w:pPr>
        <w:pStyle w:val="TPText-1-odrka"/>
      </w:pPr>
      <w:r w:rsidRPr="00355D60">
        <w:t xml:space="preserve">Určení forem </w:t>
      </w:r>
      <w:r w:rsidR="00DE7C97" w:rsidRPr="00355D60">
        <w:t>komunikace</w:t>
      </w:r>
      <w:r w:rsidRPr="00355D60">
        <w:t xml:space="preserve">, zejména pak </w:t>
      </w:r>
      <w:r w:rsidR="00DE7C97" w:rsidRPr="00355D60">
        <w:t>Publ</w:t>
      </w:r>
      <w:r w:rsidRPr="00355D60">
        <w:t xml:space="preserve">ic Relations, vytvoření a </w:t>
      </w:r>
      <w:r w:rsidR="00F66942" w:rsidRPr="00355D60">
        <w:t xml:space="preserve">průběžná </w:t>
      </w:r>
      <w:r w:rsidRPr="00355D60">
        <w:t>aktualizace webové</w:t>
      </w:r>
      <w:r w:rsidR="00DE7C97" w:rsidRPr="00355D60">
        <w:t xml:space="preserve"> strán</w:t>
      </w:r>
      <w:r w:rsidRPr="00355D60">
        <w:t>ky projektu</w:t>
      </w:r>
      <w:r w:rsidR="00DE7C97" w:rsidRPr="00355D60">
        <w:t xml:space="preserve">, </w:t>
      </w:r>
      <w:r w:rsidRPr="00355D60">
        <w:t xml:space="preserve">vybudování samostatného </w:t>
      </w:r>
      <w:r w:rsidR="00DE7C97" w:rsidRPr="00355D60">
        <w:t>Infocentr</w:t>
      </w:r>
      <w:r w:rsidRPr="00355D60">
        <w:t>a pro prezentaci projektu</w:t>
      </w:r>
      <w:r w:rsidR="00F66942" w:rsidRPr="00355D60">
        <w:t xml:space="preserve"> – dále </w:t>
      </w:r>
      <w:proofErr w:type="gramStart"/>
      <w:r w:rsidRPr="00355D60">
        <w:t>viz. bod</w:t>
      </w:r>
      <w:proofErr w:type="gramEnd"/>
      <w:r w:rsidRPr="00355D60">
        <w:t xml:space="preserve"> 5.4.</w:t>
      </w:r>
      <w:r w:rsidR="00F66942" w:rsidRPr="00355D60">
        <w:t>2</w:t>
      </w:r>
      <w:r w:rsidR="00DE7C97" w:rsidRPr="00355D60">
        <w:t>,</w:t>
      </w:r>
      <w:r w:rsidRPr="00355D60">
        <w:t xml:space="preserve"> které umožní zajištění </w:t>
      </w:r>
      <w:r w:rsidR="00DE7C97" w:rsidRPr="00355D60">
        <w:t>Virtuální</w:t>
      </w:r>
      <w:r w:rsidRPr="00355D60">
        <w:t>ch</w:t>
      </w:r>
      <w:r w:rsidR="00DE7C97" w:rsidRPr="00355D60">
        <w:t xml:space="preserve"> prohlíd</w:t>
      </w:r>
      <w:r w:rsidRPr="00355D60">
        <w:t>ek</w:t>
      </w:r>
      <w:r w:rsidR="00DE7C97" w:rsidRPr="00355D60">
        <w:t>, Reklam</w:t>
      </w:r>
      <w:r w:rsidRPr="00355D60">
        <w:t>y</w:t>
      </w:r>
      <w:r w:rsidR="00DE7C97" w:rsidRPr="00355D60">
        <w:t xml:space="preserve">, </w:t>
      </w:r>
      <w:r w:rsidRPr="00355D60">
        <w:t>zajištění pozitivní prezentace projektu v</w:t>
      </w:r>
      <w:r w:rsidR="004F00EC">
        <w:t> </w:t>
      </w:r>
      <w:r w:rsidRPr="00355D60">
        <w:t>M</w:t>
      </w:r>
      <w:r w:rsidR="00DE7C97" w:rsidRPr="00355D60">
        <w:t>édi</w:t>
      </w:r>
      <w:r w:rsidRPr="00355D60">
        <w:t>ích</w:t>
      </w:r>
      <w:r w:rsidR="00DE7C97" w:rsidRPr="00355D60">
        <w:t xml:space="preserve">, </w:t>
      </w:r>
      <w:r w:rsidRPr="00355D60">
        <w:t xml:space="preserve">na </w:t>
      </w:r>
      <w:r w:rsidR="00DE7C97" w:rsidRPr="00355D60">
        <w:t>Sociální</w:t>
      </w:r>
      <w:r w:rsidRPr="00355D60">
        <w:t>ch</w:t>
      </w:r>
      <w:r w:rsidR="00DE7C97" w:rsidRPr="00355D60">
        <w:t xml:space="preserve"> sít</w:t>
      </w:r>
      <w:r w:rsidRPr="00355D60">
        <w:t>ích</w:t>
      </w:r>
      <w:r w:rsidR="00DE7C97" w:rsidRPr="00355D60">
        <w:t xml:space="preserve">, </w:t>
      </w:r>
      <w:r w:rsidRPr="00355D60">
        <w:t xml:space="preserve">zpracování a podkladů a organizace </w:t>
      </w:r>
      <w:r w:rsidR="00DE7C97" w:rsidRPr="00355D60">
        <w:t>Setkání s</w:t>
      </w:r>
      <w:r w:rsidRPr="00355D60">
        <w:t> </w:t>
      </w:r>
      <w:r w:rsidR="00DE7C97" w:rsidRPr="00355D60">
        <w:t>veřejností</w:t>
      </w:r>
      <w:r w:rsidRPr="00355D60">
        <w:t xml:space="preserve"> popřípadě </w:t>
      </w:r>
      <w:r w:rsidR="00DE7C97" w:rsidRPr="00355D60">
        <w:t>Kreativní</w:t>
      </w:r>
      <w:r w:rsidRPr="00355D60">
        <w:t xml:space="preserve">ch </w:t>
      </w:r>
      <w:r w:rsidR="00DE7C97" w:rsidRPr="00355D60">
        <w:t>workshop</w:t>
      </w:r>
      <w:r w:rsidRPr="00355D60">
        <w:t xml:space="preserve">ů. </w:t>
      </w:r>
    </w:p>
    <w:p w:rsidR="00DE7C97" w:rsidRPr="00355D60" w:rsidRDefault="00F66942" w:rsidP="008C7FF5">
      <w:pPr>
        <w:pStyle w:val="TPText-1-odrka"/>
      </w:pPr>
      <w:r w:rsidRPr="00355D60">
        <w:t xml:space="preserve">Návrh </w:t>
      </w:r>
      <w:r w:rsidR="00DE7C97" w:rsidRPr="00355D60">
        <w:t>Časov</w:t>
      </w:r>
      <w:r w:rsidRPr="00355D60">
        <w:t>ého</w:t>
      </w:r>
      <w:r w:rsidR="00DE7C97" w:rsidRPr="00355D60">
        <w:t xml:space="preserve"> plán</w:t>
      </w:r>
      <w:r w:rsidRPr="00355D60">
        <w:t>u</w:t>
      </w:r>
      <w:r w:rsidR="00DE7C97" w:rsidRPr="00355D60">
        <w:t xml:space="preserve"> aktivit a kon</w:t>
      </w:r>
      <w:r w:rsidRPr="00355D60">
        <w:t>troly</w:t>
      </w:r>
    </w:p>
    <w:p w:rsidR="00E741A2" w:rsidRPr="00355D60" w:rsidRDefault="00E741A2" w:rsidP="008C7FF5">
      <w:pPr>
        <w:pStyle w:val="TPText-1slovan"/>
      </w:pPr>
      <w:r w:rsidRPr="00355D60">
        <w:t xml:space="preserve">Součástí díla je vytvoření grafického a textového návrhu </w:t>
      </w:r>
      <w:r w:rsidR="00AA28FF" w:rsidRPr="00355D60">
        <w:t>tří</w:t>
      </w:r>
      <w:r w:rsidRPr="00355D60">
        <w:t xml:space="preserve"> informačních tabulí, </w:t>
      </w:r>
      <w:r w:rsidR="00AA28FF" w:rsidRPr="00355D60">
        <w:t xml:space="preserve">pěti </w:t>
      </w:r>
      <w:r w:rsidRPr="00355D60">
        <w:t xml:space="preserve">plachet a </w:t>
      </w:r>
      <w:r w:rsidR="00AA28FF" w:rsidRPr="00355D60">
        <w:t xml:space="preserve">jednoho </w:t>
      </w:r>
      <w:r w:rsidRPr="00355D60">
        <w:t>kiosk</w:t>
      </w:r>
      <w:r w:rsidR="00AA28FF" w:rsidRPr="00355D60">
        <w:t>u umí</w:t>
      </w:r>
      <w:r w:rsidR="00F66942" w:rsidRPr="00355D60">
        <w:t xml:space="preserve">stěného v prostoru ŽST Smíchov </w:t>
      </w:r>
      <w:r w:rsidRPr="00355D60">
        <w:t xml:space="preserve">definovaných ve Zhotovitelem vytvořeném Plánu komunikace a jejich předání Objednateli k zajištění tisku. </w:t>
      </w:r>
    </w:p>
    <w:p w:rsidR="001E6228" w:rsidRPr="00355D60" w:rsidRDefault="001E6228" w:rsidP="008C7FF5">
      <w:pPr>
        <w:pStyle w:val="TPText-1slovan"/>
      </w:pPr>
      <w:r w:rsidRPr="00355D60">
        <w:t>Zhotovitel je povinen vytvořit, spustit a udržovat po dobu stanovenou Smlouvou webov</w:t>
      </w:r>
      <w:r w:rsidR="00F66942" w:rsidRPr="00355D60">
        <w:t>ou stránku</w:t>
      </w:r>
      <w:r w:rsidRPr="00355D60">
        <w:t xml:space="preserve"> týkající se připravované stavby. Součástí předmětu plnění je uhrazení poplatku za registraci a udržování domény, na které budou umístěny webové stránky sloužící propagaci stavby.</w:t>
      </w:r>
    </w:p>
    <w:p w:rsidR="001E6228" w:rsidRPr="00355D60" w:rsidRDefault="001E6228" w:rsidP="008C7FF5">
      <w:pPr>
        <w:pStyle w:val="TPText-1slovan"/>
      </w:pPr>
      <w:r w:rsidRPr="00355D60">
        <w:t>Webové stránky budou obsahovat následující kapitoly: Hlavní stránka, Základní informace, Aktuality, Mýty a fakta, Přínosy, Galerie, Kontakty.</w:t>
      </w:r>
    </w:p>
    <w:p w:rsidR="001E6228" w:rsidRPr="00355D60" w:rsidRDefault="001E6228" w:rsidP="008C7FF5">
      <w:pPr>
        <w:pStyle w:val="TPText-1slovan"/>
      </w:pPr>
      <w:r w:rsidRPr="00355D60">
        <w:t xml:space="preserve">Součástí zakázky je i vytvoření, </w:t>
      </w:r>
      <w:proofErr w:type="spellStart"/>
      <w:r w:rsidRPr="00355D60">
        <w:t>uploadování</w:t>
      </w:r>
      <w:proofErr w:type="spellEnd"/>
      <w:r w:rsidRPr="00355D60">
        <w:t xml:space="preserve"> a aktualizování obsahu těchto kapitol (vytvoření textů, </w:t>
      </w:r>
      <w:r w:rsidR="00C1464E" w:rsidRPr="00355D60">
        <w:t xml:space="preserve">schémat, fotografií, atd.). Dále budou na web nahrány vizualizace definované v čl. 5.5.8 – </w:t>
      </w:r>
      <w:proofErr w:type="gramStart"/>
      <w:r w:rsidR="00C1464E" w:rsidRPr="00355D60">
        <w:t>5.5.11</w:t>
      </w:r>
      <w:proofErr w:type="gramEnd"/>
      <w:r w:rsidR="00C1464E" w:rsidRPr="00355D60">
        <w:t xml:space="preserve"> těchto ZTP.</w:t>
      </w:r>
    </w:p>
    <w:p w:rsidR="00A61B09" w:rsidRPr="00355D60" w:rsidRDefault="00A61B09" w:rsidP="008C7FF5">
      <w:pPr>
        <w:pStyle w:val="TPText-1slovan"/>
      </w:pPr>
      <w:r w:rsidRPr="00355D60">
        <w:t xml:space="preserve">Zhotovitel </w:t>
      </w:r>
      <w:r w:rsidR="00F66942" w:rsidRPr="00355D60">
        <w:t xml:space="preserve">zajistí komunikaci </w:t>
      </w:r>
      <w:r w:rsidRPr="00355D60">
        <w:t>s veřejností v souladu s jím vytvořeným manuálem</w:t>
      </w:r>
      <w:r w:rsidR="00F66942" w:rsidRPr="00355D60">
        <w:t xml:space="preserve"> a v přímé </w:t>
      </w:r>
      <w:r w:rsidR="004F00EC">
        <w:t>spolupráci s </w:t>
      </w:r>
      <w:r w:rsidR="00F66942" w:rsidRPr="00355D60">
        <w:t>Objednatelem</w:t>
      </w:r>
      <w:r w:rsidRPr="00355D60">
        <w:t xml:space="preserve">. </w:t>
      </w:r>
      <w:r w:rsidR="00F66942" w:rsidRPr="00355D60">
        <w:t>V rámci každé dílčí fakturace</w:t>
      </w:r>
      <w:r w:rsidR="00E741A2" w:rsidRPr="00355D60">
        <w:t xml:space="preserve"> předloží Objednateli seznam provedených služeb </w:t>
      </w:r>
      <w:r w:rsidR="00F66942" w:rsidRPr="00355D60">
        <w:t xml:space="preserve">v daném období a </w:t>
      </w:r>
      <w:r w:rsidR="00E741A2" w:rsidRPr="00355D60">
        <w:t>v souladu s Přílohou č. 5 „Harmonogram plnění“ Smlouvy o dílo</w:t>
      </w:r>
      <w:r w:rsidRPr="00355D60">
        <w:t xml:space="preserve"> </w:t>
      </w:r>
    </w:p>
    <w:p w:rsidR="00DE7C97" w:rsidRPr="00355D60" w:rsidRDefault="00DE7C97" w:rsidP="008C7FF5">
      <w:pPr>
        <w:pStyle w:val="TPText-1slovan"/>
      </w:pPr>
      <w:r w:rsidRPr="00355D60">
        <w:t xml:space="preserve">Na jednání týkající se naplnění požadavků definovaných v kapitole 5.4 budou vždy přizváni zástupci </w:t>
      </w:r>
      <w:r w:rsidR="001E6228" w:rsidRPr="00355D60">
        <w:t>O</w:t>
      </w:r>
      <w:r w:rsidRPr="00355D60">
        <w:t xml:space="preserve">dboru </w:t>
      </w:r>
      <w:r w:rsidR="001E6228" w:rsidRPr="00355D60">
        <w:t>komunikace</w:t>
      </w:r>
      <w:r w:rsidRPr="00355D60">
        <w:t xml:space="preserve"> </w:t>
      </w:r>
      <w:r w:rsidR="001E6228" w:rsidRPr="00355D60">
        <w:t>(SŽDC GŘ O27)</w:t>
      </w:r>
      <w:r w:rsidR="00A61B09" w:rsidRPr="00355D60">
        <w:t>.</w:t>
      </w:r>
    </w:p>
    <w:p w:rsidR="000B3C2F" w:rsidRPr="008F6415" w:rsidRDefault="000B3C2F" w:rsidP="008C7FF5">
      <w:pPr>
        <w:pStyle w:val="TPNadpis-2slovan"/>
      </w:pPr>
      <w:bookmarkStart w:id="77" w:name="_Toc532999984"/>
      <w:r w:rsidRPr="008F6415">
        <w:t>Ostatní požadavky</w:t>
      </w:r>
      <w:bookmarkEnd w:id="77"/>
    </w:p>
    <w:p w:rsidR="00114889" w:rsidRPr="008F6415" w:rsidRDefault="00114889" w:rsidP="008C7FF5">
      <w:pPr>
        <w:pStyle w:val="TPText-1slovan"/>
      </w:pPr>
      <w:r w:rsidRPr="008F6415">
        <w:t>Podmínky pro přidělení výlukových časů, případně jiných omezení železničního provozu, uzavírky komunikací nebo jiné podmínky související s prováděním díla:</w:t>
      </w:r>
    </w:p>
    <w:p w:rsidR="00114889" w:rsidRPr="008F6415" w:rsidRDefault="001C107D" w:rsidP="008C7FF5">
      <w:pPr>
        <w:pStyle w:val="TPText-1-odrka"/>
      </w:pPr>
      <w:r w:rsidRPr="008F6415">
        <w:t>požadovaný rozsah výluk předloží Objednatel ihned po podpisu Smlouvy k odsouhlasení</w:t>
      </w:r>
      <w:r w:rsidR="00114889" w:rsidRPr="008F6415">
        <w:t>.</w:t>
      </w:r>
    </w:p>
    <w:p w:rsidR="002A1425" w:rsidRPr="008F6415" w:rsidRDefault="002A1425" w:rsidP="008C7FF5">
      <w:pPr>
        <w:pStyle w:val="TPText-1-odrka"/>
      </w:pPr>
      <w:r w:rsidRPr="008F6415">
        <w:t>Zhotovitel bude nárokovat výluky v souladu s předpisem SŽDC D7/2</w:t>
      </w:r>
    </w:p>
    <w:p w:rsidR="00DB415A" w:rsidRPr="008F6415" w:rsidRDefault="0089159A" w:rsidP="008C7FF5">
      <w:pPr>
        <w:pStyle w:val="TPText-1slovan"/>
      </w:pPr>
      <w:r w:rsidRPr="008F6415">
        <w:t>V rámci zpracování dokumentace pro stavební povolení budou provedeny doplňkové průzkumy zmíněné v </w:t>
      </w:r>
      <w:proofErr w:type="gramStart"/>
      <w:r w:rsidRPr="008F6415">
        <w:t>části B.1.2.1</w:t>
      </w:r>
      <w:proofErr w:type="gramEnd"/>
      <w:r w:rsidRPr="008F6415">
        <w:t xml:space="preserve"> Souhrnné technické zprávy</w:t>
      </w:r>
      <w:r w:rsidR="006474CE" w:rsidRPr="008F6415">
        <w:t>.</w:t>
      </w:r>
    </w:p>
    <w:p w:rsidR="005C5420" w:rsidRPr="008F6415" w:rsidRDefault="005C5420" w:rsidP="008C7FF5">
      <w:pPr>
        <w:pStyle w:val="TPText-1slovan"/>
      </w:pPr>
      <w:r w:rsidRPr="008F6415">
        <w:t>V rámci DSP bude provedeno porovnání nákladů jednotlivých PS a SO v úrovni DÚR a DSP ve srovnatelné cenové úrovni, vč. dopadů případných změn v objektové skladbě.</w:t>
      </w:r>
    </w:p>
    <w:p w:rsidR="00A54CB1" w:rsidRPr="008F6415" w:rsidRDefault="00A54CB1" w:rsidP="008C7FF5">
      <w:pPr>
        <w:pStyle w:val="TPText-1slovan"/>
      </w:pPr>
      <w:r w:rsidRPr="008F6415">
        <w:t>Zdůvodnění navýšení nákladů PS a SO oproti schválené DÚR doloží projektant individuální kalkulací, vč. písemného vysvětlení.</w:t>
      </w:r>
    </w:p>
    <w:p w:rsidR="007F7FB5" w:rsidRPr="008F6415" w:rsidRDefault="007F7FB5" w:rsidP="008C7FF5">
      <w:pPr>
        <w:pStyle w:val="TPText-1slovan"/>
      </w:pPr>
      <w:r w:rsidRPr="008F6415">
        <w:t xml:space="preserve">Součástí zakázky je aktualizace hodnocení ekonomické efektivnosti ze zpracované Aktualizace studie proveditelnosti zaústění III. tranzitního železničního koridoru do železničního uzlu Praha a podkladové DÚR, vč. podkladů vstupujících dohodnocení ekonomické efektivnosti, tj. nové ocenění varianty „Bez projektu“, nové ocenění provozních nákladů vlaků. </w:t>
      </w:r>
    </w:p>
    <w:p w:rsidR="007F7FB5" w:rsidRPr="008F6415" w:rsidRDefault="007F7FB5" w:rsidP="008C7FF5">
      <w:pPr>
        <w:pStyle w:val="TPText-1slovan"/>
      </w:pPr>
      <w:r w:rsidRPr="008F6415">
        <w:t>Aktualizace hodnocení ekonomické efektivnosti bude proveden</w:t>
      </w:r>
      <w:r w:rsidR="004F00EC">
        <w:t xml:space="preserve">a pro varianty STŘEDNÍ </w:t>
      </w:r>
      <w:proofErr w:type="gramStart"/>
      <w:r w:rsidR="004F00EC">
        <w:t>1.1-SH</w:t>
      </w:r>
      <w:proofErr w:type="gramEnd"/>
      <w:r w:rsidR="004F00EC">
        <w:t xml:space="preserve"> a </w:t>
      </w:r>
      <w:r w:rsidRPr="008F6415">
        <w:t>STŘEDNÍ 2.1-SH, vč. aktualizace přepravní prognózy.</w:t>
      </w:r>
    </w:p>
    <w:p w:rsidR="007F7FB5" w:rsidRPr="008F6415" w:rsidRDefault="007F7FB5" w:rsidP="008C7FF5">
      <w:pPr>
        <w:pStyle w:val="TPText-1slovan"/>
      </w:pPr>
      <w:r w:rsidRPr="008F6415">
        <w:t>Aktualizace hodnocení ekonomické efektivnosti bude podkladovým materiálem pro zpracování Aktualizace Záměru projektu.</w:t>
      </w:r>
    </w:p>
    <w:p w:rsidR="00A54CB1" w:rsidRPr="008F6415" w:rsidRDefault="00A54CB1" w:rsidP="008C7FF5">
      <w:pPr>
        <w:pStyle w:val="TPText-1slovan"/>
      </w:pPr>
      <w:r w:rsidRPr="008F6415">
        <w:t xml:space="preserve">Součástí zakázky je odevzdání vizualizací stavby formou zákresu do fotografií na základě provedení </w:t>
      </w:r>
      <w:proofErr w:type="spellStart"/>
      <w:r w:rsidRPr="008F6415">
        <w:t>renderu</w:t>
      </w:r>
      <w:proofErr w:type="spellEnd"/>
      <w:r w:rsidRPr="008F6415">
        <w:t xml:space="preserve"> reálného stavu zhotoveného 3D modelu (oslunění, textury materiálů). Na zákresu do fotografií </w:t>
      </w:r>
      <w:r w:rsidRPr="008F6415">
        <w:lastRenderedPageBreak/>
        <w:t>budou, kromě stěžejních SO a PS, viditelné i prvky mobiliáře, osvětlení, informačního a orientačního systému a také cestující.</w:t>
      </w:r>
    </w:p>
    <w:p w:rsidR="00A54CB1" w:rsidRDefault="00A54CB1" w:rsidP="008C7FF5">
      <w:pPr>
        <w:pStyle w:val="TPText-1slovan"/>
      </w:pPr>
      <w:r>
        <w:t xml:space="preserve">Celkem bude zpracováno 10 ks vizualizací. 4x zákres do fotografie z nadhledu tak, aby zahrnoval celkový pohled na řešenou stavbu z různých směrů. Dále pak 2x zákres do fotografií prostoru nástupišť z pohledu cestujícího, zákres do fotografií čelního pohledu na nástupiště z obou </w:t>
      </w:r>
      <w:proofErr w:type="spellStart"/>
      <w:r>
        <w:t>zh</w:t>
      </w:r>
      <w:r w:rsidR="00FE3963">
        <w:t>laví</w:t>
      </w:r>
      <w:proofErr w:type="spellEnd"/>
      <w:r w:rsidR="00FE3963">
        <w:t xml:space="preserve"> a </w:t>
      </w:r>
      <w:proofErr w:type="spellStart"/>
      <w:r w:rsidR="00FE3963">
        <w:t>render</w:t>
      </w:r>
      <w:proofErr w:type="spellEnd"/>
      <w:r w:rsidR="00FE3963">
        <w:t xml:space="preserve"> obou podchodů dle </w:t>
      </w:r>
      <w:r>
        <w:t>zhotoveného 3D modelu, osazeného texturami.</w:t>
      </w:r>
      <w:r w:rsidR="00C84BFE">
        <w:t xml:space="preserve"> Po připomínkovém řízení bu</w:t>
      </w:r>
      <w:r w:rsidR="002E73DD">
        <w:t>dou vizualizace zpřesněny dle aktualizovaného modelu po připomínkovém řízení.</w:t>
      </w:r>
      <w:r>
        <w:t xml:space="preserve"> </w:t>
      </w:r>
    </w:p>
    <w:p w:rsidR="00A54CB1" w:rsidRDefault="00A54CB1" w:rsidP="008C7FF5">
      <w:pPr>
        <w:pStyle w:val="TPText-1slovan"/>
      </w:pPr>
      <w:r>
        <w:t>Pro tvorbu vizualizací bude vytvořen 3D modelu ŽST Praha-Smíchov v podrobnosti pro potřebu tvorby vizualizací, který bude zpracován v geodetických souřadnicích, p</w:t>
      </w:r>
      <w:r w:rsidR="00FE3963">
        <w:t>ro jeho jednoznačné zasazení do </w:t>
      </w:r>
      <w:r>
        <w:t>lokality. Tento model bude odevzdán v rámci odevzdání první dílčí etapy. Na základě zapracování připomínek z projednání dokumentace bude tento model zpřesněn a do čistopisu bude odevzdána finální podoba. Model bude odevzdán vždy na samostatném nosiči CD/DVD v otevřené podobě.</w:t>
      </w:r>
    </w:p>
    <w:p w:rsidR="00A54CB1" w:rsidRDefault="00A54CB1" w:rsidP="008C7FF5">
      <w:pPr>
        <w:pStyle w:val="TPText-1slovan"/>
      </w:pPr>
      <w:r>
        <w:t xml:space="preserve">V dostatečném předstihu před odevzdáním první dílčí etapy (před zahájením </w:t>
      </w:r>
      <w:proofErr w:type="spellStart"/>
      <w:r>
        <w:t>renderování</w:t>
      </w:r>
      <w:proofErr w:type="spellEnd"/>
      <w:r>
        <w:t>) svolá Zhotovitel schůzku s Objednatelem, na které dojde k definování přesnýc</w:t>
      </w:r>
      <w:r w:rsidR="004F00EC">
        <w:t>h míst pro tvorbu vizualizací a </w:t>
      </w:r>
      <w:r>
        <w:t>odsouhlasení fotografií pro tvorbu vizualizací.</w:t>
      </w:r>
    </w:p>
    <w:p w:rsidR="00EA777B" w:rsidRPr="00924C88" w:rsidRDefault="00EA777B" w:rsidP="008C7FF5">
      <w:pPr>
        <w:pStyle w:val="TPText-1slovan"/>
      </w:pPr>
      <w:r w:rsidRPr="00924C88">
        <w:t>Přesné specifikace materiálů vybraných typů povrchů poskytne Objednatel Zhotoviteli po uzavření smlouvy o dílo. Zhotovitel je následně zapracuje do dokumentace.</w:t>
      </w:r>
    </w:p>
    <w:p w:rsidR="00AF0475" w:rsidRPr="00E102EC" w:rsidRDefault="00FB0B60" w:rsidP="008C7FF5">
      <w:pPr>
        <w:pStyle w:val="TPNADPIS-1slovan"/>
      </w:pPr>
      <w:bookmarkStart w:id="78" w:name="_Toc374550723"/>
      <w:bookmarkStart w:id="79" w:name="_Toc397429859"/>
      <w:bookmarkStart w:id="80" w:name="_Toc532999985"/>
      <w:r>
        <w:t xml:space="preserve">Související </w:t>
      </w:r>
      <w:r w:rsidR="00C80AEB">
        <w:t>dokumenty</w:t>
      </w:r>
      <w:r>
        <w:t xml:space="preserve"> a předpisy</w:t>
      </w:r>
      <w:bookmarkEnd w:id="78"/>
      <w:bookmarkEnd w:id="79"/>
      <w:bookmarkEnd w:id="80"/>
    </w:p>
    <w:p w:rsidR="00940E4D" w:rsidRPr="00940E4D" w:rsidRDefault="00940E4D" w:rsidP="008C7FF5">
      <w:pPr>
        <w:pStyle w:val="TPText-1slovan"/>
      </w:pPr>
      <w:r w:rsidRPr="005C0C62">
        <w:t>Zhotovitel se zavazuje provádět dílo v souladu s obecně závaznými právními předpisy</w:t>
      </w:r>
      <w:r>
        <w:t xml:space="preserve"> České </w:t>
      </w:r>
      <w:r w:rsidR="004F00EC">
        <w:t>republiky a </w:t>
      </w:r>
      <w:r w:rsidR="00D67342">
        <w:t>EU, technickými normami a s interními</w:t>
      </w:r>
      <w:r w:rsidRPr="005C0C62">
        <w:t xml:space="preserve"> předpisy</w:t>
      </w:r>
      <w:r w:rsidR="00D67342">
        <w:t xml:space="preserve"> </w:t>
      </w:r>
      <w:r w:rsidR="009C596E">
        <w:t xml:space="preserve">a dokumenty </w:t>
      </w:r>
      <w:r w:rsidR="00C44085">
        <w:t>O</w:t>
      </w:r>
      <w:r w:rsidRPr="005C0C62">
        <w:t>bjednatele (</w:t>
      </w:r>
      <w:r w:rsidR="00D67342">
        <w:t xml:space="preserve">směrnice, vzorové listy, </w:t>
      </w:r>
      <w:r w:rsidRPr="005C0C62">
        <w:t xml:space="preserve">TKP, </w:t>
      </w:r>
      <w:r>
        <w:t xml:space="preserve">VTP, </w:t>
      </w:r>
      <w:r w:rsidRPr="005C0C62">
        <w:t xml:space="preserve">ZTP apod.), </w:t>
      </w:r>
      <w:r w:rsidRPr="005C0C62">
        <w:rPr>
          <w:b/>
        </w:rPr>
        <w:t>vše v platném znění</w:t>
      </w:r>
      <w:r>
        <w:rPr>
          <w:b/>
        </w:rPr>
        <w:t>.</w:t>
      </w:r>
    </w:p>
    <w:p w:rsidR="00E9772C" w:rsidRDefault="00014F33" w:rsidP="008C7FF5">
      <w:pPr>
        <w:pStyle w:val="TPText-1slovan"/>
      </w:pPr>
      <w:r>
        <w:t>Objednatel</w:t>
      </w:r>
      <w:r w:rsidR="005F0D14" w:rsidRPr="00493B18">
        <w:t xml:space="preserve"> umožňuje </w:t>
      </w:r>
      <w:r w:rsidR="008D0C1C">
        <w:t xml:space="preserve">Zhotoviteli </w:t>
      </w:r>
      <w:r w:rsidR="005F0D14" w:rsidRPr="00493B18">
        <w:t xml:space="preserve">přístup ke všem svým interním předpisům </w:t>
      </w:r>
      <w:r w:rsidR="009C596E">
        <w:t xml:space="preserve">a dokumentům </w:t>
      </w:r>
      <w:r w:rsidR="005F0D14" w:rsidRPr="00493B18">
        <w:t>následujícím způsobem:</w:t>
      </w:r>
    </w:p>
    <w:p w:rsidR="00E9772C" w:rsidRPr="00C7413A" w:rsidRDefault="00E9772C" w:rsidP="008C7FF5">
      <w:pPr>
        <w:pStyle w:val="TPText-1neslovan"/>
      </w:pPr>
      <w:r w:rsidRPr="00C7413A">
        <w:t>Správa železniční dopravní cesty, státní organizace</w:t>
      </w:r>
    </w:p>
    <w:p w:rsidR="00E9772C" w:rsidRPr="00C7413A" w:rsidRDefault="00E9772C" w:rsidP="008C7FF5">
      <w:pPr>
        <w:pStyle w:val="TPText-1neslovan"/>
      </w:pPr>
      <w:bookmarkStart w:id="81" w:name="_Toc396404786"/>
      <w:bookmarkStart w:id="82" w:name="_Toc396475651"/>
      <w:bookmarkStart w:id="83" w:name="_Toc397349572"/>
      <w:r w:rsidRPr="00C7413A">
        <w:t>Technická ústředna dopravní cesty,</w:t>
      </w:r>
      <w:bookmarkEnd w:id="81"/>
      <w:bookmarkEnd w:id="82"/>
      <w:bookmarkEnd w:id="83"/>
      <w:r w:rsidRPr="00C7413A">
        <w:t xml:space="preserve"> </w:t>
      </w:r>
    </w:p>
    <w:p w:rsidR="00C861A8" w:rsidRDefault="00E9772C" w:rsidP="008C7FF5">
      <w:pPr>
        <w:pStyle w:val="TPText-1neslovan"/>
      </w:pPr>
      <w:bookmarkStart w:id="84" w:name="_Toc396404787"/>
      <w:bookmarkStart w:id="85" w:name="_Toc396475652"/>
      <w:bookmarkStart w:id="86" w:name="_Toc397349573"/>
      <w:r w:rsidRPr="005C0C62">
        <w:t>Oddělení typové dokumentace</w:t>
      </w:r>
    </w:p>
    <w:p w:rsidR="00C861A8" w:rsidRDefault="00E9772C" w:rsidP="008C7FF5">
      <w:pPr>
        <w:pStyle w:val="TPText-1neslovan"/>
      </w:pPr>
      <w:r w:rsidRPr="005C0C62">
        <w:t>Nerudova 1</w:t>
      </w:r>
    </w:p>
    <w:p w:rsidR="00E9772C" w:rsidRPr="005C0C62" w:rsidRDefault="00C861A8" w:rsidP="008C7FF5">
      <w:pPr>
        <w:pStyle w:val="TPText-1neslovan"/>
      </w:pPr>
      <w:r w:rsidRPr="005C0C62">
        <w:t>772 58</w:t>
      </w:r>
      <w:r w:rsidR="00E9772C" w:rsidRPr="005C0C62">
        <w:t xml:space="preserve"> Olomouc</w:t>
      </w:r>
      <w:bookmarkEnd w:id="84"/>
      <w:bookmarkEnd w:id="85"/>
      <w:bookmarkEnd w:id="86"/>
    </w:p>
    <w:p w:rsidR="00E9772C" w:rsidRPr="005C0C62" w:rsidRDefault="00E9772C" w:rsidP="008C7FF5">
      <w:pPr>
        <w:pStyle w:val="TPText-1neslovan"/>
      </w:pPr>
      <w:bookmarkStart w:id="87" w:name="_Toc396404788"/>
      <w:bookmarkStart w:id="88" w:name="_Toc396475653"/>
      <w:bookmarkStart w:id="89" w:name="_Toc397349574"/>
      <w:r w:rsidRPr="00A40B8F">
        <w:t>kontaktní</w:t>
      </w:r>
      <w:r w:rsidRPr="005C0C62">
        <w:t xml:space="preserve"> osoba: p. Jarmila Strnadová, tel.: 972 742 241, 972 741 769, </w:t>
      </w:r>
      <w:r w:rsidR="00C861A8">
        <w:t>mobil</w:t>
      </w:r>
      <w:r w:rsidRPr="005C0C62">
        <w:t>: 725 039 782,</w:t>
      </w:r>
      <w:bookmarkEnd w:id="87"/>
      <w:bookmarkEnd w:id="88"/>
      <w:bookmarkEnd w:id="89"/>
    </w:p>
    <w:p w:rsidR="00E9772C" w:rsidRDefault="00E9772C" w:rsidP="008C7FF5">
      <w:pPr>
        <w:pStyle w:val="TPText-1neslovan"/>
      </w:pPr>
      <w:bookmarkStart w:id="90" w:name="_Toc396404789"/>
      <w:bookmarkStart w:id="91" w:name="_Toc396475654"/>
      <w:r w:rsidRPr="005C0C62">
        <w:t xml:space="preserve">e-mail: </w:t>
      </w:r>
      <w:hyperlink r:id="rId13" w:history="1">
        <w:r w:rsidRPr="005C0C62">
          <w:rPr>
            <w:color w:val="0000FF"/>
            <w:u w:val="single"/>
          </w:rPr>
          <w:t>typdok@tudc.cz</w:t>
        </w:r>
      </w:hyperlink>
      <w:r w:rsidRPr="005C0C62">
        <w:t xml:space="preserve">, </w:t>
      </w:r>
      <w:r>
        <w:t xml:space="preserve">www: </w:t>
      </w:r>
      <w:hyperlink r:id="rId14" w:history="1">
        <w:r w:rsidRPr="005C0C62">
          <w:rPr>
            <w:color w:val="0000FF"/>
            <w:u w:val="single"/>
          </w:rPr>
          <w:t>http://typdok.tudc.cz</w:t>
        </w:r>
        <w:bookmarkEnd w:id="90"/>
        <w:bookmarkEnd w:id="91"/>
      </w:hyperlink>
      <w:r w:rsidR="00E22812">
        <w:t xml:space="preserve">, </w:t>
      </w:r>
      <w:hyperlink r:id="rId15" w:history="1">
        <w:r w:rsidR="00E22812" w:rsidRPr="00E22812">
          <w:rPr>
            <w:rStyle w:val="Hypertextovodkaz"/>
          </w:rPr>
          <w:t>http://www.tudc.cz/</w:t>
        </w:r>
      </w:hyperlink>
      <w:r>
        <w:t xml:space="preserve"> </w:t>
      </w:r>
      <w:bookmarkStart w:id="92" w:name="_Toc396404790"/>
      <w:bookmarkStart w:id="93" w:name="_Toc396475655"/>
      <w:r>
        <w:t xml:space="preserve">nebo </w:t>
      </w:r>
    </w:p>
    <w:bookmarkEnd w:id="92"/>
    <w:bookmarkEnd w:id="93"/>
    <w:p w:rsidR="00E9772C" w:rsidRDefault="00E9772C" w:rsidP="008C7FF5">
      <w:pPr>
        <w:pStyle w:val="TPText-1neslovan"/>
      </w:pPr>
      <w:r>
        <w:fldChar w:fldCharType="begin"/>
      </w:r>
      <w:r>
        <w:instrText xml:space="preserve"> HYPERLINK "</w:instrText>
      </w:r>
      <w:r w:rsidRPr="0077348F">
        <w:instrText>http://www.szdc.cz/dalsi-informace/dokumenty-a-predpisy.html</w:instrText>
      </w:r>
      <w:r>
        <w:instrText xml:space="preserve">" </w:instrText>
      </w:r>
      <w:r>
        <w:fldChar w:fldCharType="separate"/>
      </w:r>
      <w:r w:rsidRPr="00C679BA">
        <w:rPr>
          <w:rStyle w:val="Hypertextovodkaz"/>
        </w:rPr>
        <w:t>http://www.szdc.cz/dalsi-informace/dokumenty-a-predpisy.html</w:t>
      </w:r>
      <w:r>
        <w:fldChar w:fldCharType="end"/>
      </w:r>
      <w:r>
        <w:t>.</w:t>
      </w:r>
    </w:p>
    <w:p w:rsidR="002D16D7" w:rsidRDefault="002D16D7" w:rsidP="008C7FF5">
      <w:pPr>
        <w:pStyle w:val="TPNADPIS-1slovan"/>
      </w:pPr>
      <w:bookmarkStart w:id="94" w:name="_Toc505002055"/>
      <w:bookmarkStart w:id="95" w:name="_Toc532999986"/>
      <w:r>
        <w:t>Přílohy</w:t>
      </w:r>
      <w:bookmarkEnd w:id="94"/>
      <w:bookmarkEnd w:id="95"/>
    </w:p>
    <w:p w:rsidR="00FE64A7" w:rsidRPr="0059609C" w:rsidRDefault="00765EF4" w:rsidP="008C7FF5">
      <w:pPr>
        <w:pStyle w:val="TPText-1slovan"/>
      </w:pPr>
      <w:r>
        <w:t xml:space="preserve">Příloha č. 1: </w:t>
      </w:r>
      <w:r w:rsidR="00FE64A7" w:rsidRPr="0059609C">
        <w:t xml:space="preserve">Pokyn SŽDC </w:t>
      </w:r>
      <w:proofErr w:type="gramStart"/>
      <w:r w:rsidR="00FE64A7" w:rsidRPr="0059609C">
        <w:t>č.j.</w:t>
      </w:r>
      <w:proofErr w:type="gramEnd"/>
      <w:r w:rsidR="00FE64A7" w:rsidRPr="0059609C">
        <w:t xml:space="preserve"> 20009/2018-SŽDC-GŘ-O6 „Zásady pro návrh technického řešení ETCS ve vazbě na kolejová řešení dopraven“, ze dne 8.3.2018</w:t>
      </w:r>
    </w:p>
    <w:p w:rsidR="00FE64A7" w:rsidRDefault="00765EF4" w:rsidP="008C7FF5">
      <w:pPr>
        <w:pStyle w:val="TPText-1slovan"/>
      </w:pPr>
      <w:r>
        <w:t xml:space="preserve">Příloha č. 2: </w:t>
      </w:r>
      <w:r w:rsidR="00FE64A7" w:rsidRPr="0059609C">
        <w:t xml:space="preserve">Pokyn SŽDC </w:t>
      </w:r>
      <w:proofErr w:type="gramStart"/>
      <w:r w:rsidR="00FE64A7" w:rsidRPr="0059609C">
        <w:t>č.j.</w:t>
      </w:r>
      <w:proofErr w:type="gramEnd"/>
      <w:r w:rsidR="00FE64A7" w:rsidRPr="0059609C">
        <w:t xml:space="preserve"> 18453/2018-SŽDC-O14 „Základní technické požadavky na kamerové systémy v železničních stanicích, 1.aktualizace“ ze dne 23.2.2018</w:t>
      </w:r>
    </w:p>
    <w:p w:rsidR="00AB376D" w:rsidRDefault="00AB376D" w:rsidP="00184611">
      <w:pPr>
        <w:spacing w:before="360" w:after="120" w:line="240" w:lineRule="auto"/>
        <w:rPr>
          <w:sz w:val="20"/>
          <w:szCs w:val="20"/>
        </w:rPr>
      </w:pPr>
      <w:r w:rsidRPr="00AB376D">
        <w:rPr>
          <w:sz w:val="20"/>
          <w:szCs w:val="20"/>
        </w:rPr>
        <w:t>V Praze dne 1</w:t>
      </w:r>
      <w:r w:rsidR="00184611">
        <w:rPr>
          <w:sz w:val="20"/>
          <w:szCs w:val="20"/>
        </w:rPr>
        <w:t>9</w:t>
      </w:r>
      <w:r w:rsidRPr="00AB376D">
        <w:rPr>
          <w:sz w:val="20"/>
          <w:szCs w:val="20"/>
        </w:rPr>
        <w:t>. 12. 2018</w:t>
      </w:r>
    </w:p>
    <w:p w:rsidR="00AB376D" w:rsidRPr="00AB376D" w:rsidRDefault="00AB376D" w:rsidP="00AB376D">
      <w:pPr>
        <w:spacing w:line="240" w:lineRule="auto"/>
        <w:rPr>
          <w:sz w:val="20"/>
          <w:szCs w:val="20"/>
        </w:rPr>
      </w:pPr>
      <w:r>
        <w:rPr>
          <w:sz w:val="20"/>
          <w:szCs w:val="20"/>
        </w:rPr>
        <w:t>Vypracoval: Ing. Petr Vaníček</w:t>
      </w:r>
    </w:p>
    <w:p w:rsidR="00AB376D" w:rsidRPr="00AB376D" w:rsidRDefault="00AB376D" w:rsidP="00184611">
      <w:pPr>
        <w:spacing w:before="360" w:after="120" w:line="240" w:lineRule="auto"/>
        <w:rPr>
          <w:sz w:val="20"/>
          <w:szCs w:val="20"/>
          <w:u w:val="single"/>
        </w:rPr>
      </w:pPr>
      <w:r w:rsidRPr="00AB376D">
        <w:rPr>
          <w:sz w:val="20"/>
          <w:szCs w:val="20"/>
          <w:u w:val="single"/>
        </w:rPr>
        <w:t>Schválil</w:t>
      </w:r>
      <w:r>
        <w:rPr>
          <w:sz w:val="20"/>
          <w:szCs w:val="20"/>
          <w:u w:val="single"/>
        </w:rPr>
        <w:t>:</w:t>
      </w:r>
    </w:p>
    <w:p w:rsidR="00AB376D" w:rsidRPr="00AB376D" w:rsidRDefault="00AB376D" w:rsidP="00AB376D">
      <w:pPr>
        <w:spacing w:after="120" w:line="240" w:lineRule="auto"/>
        <w:rPr>
          <w:sz w:val="20"/>
          <w:szCs w:val="20"/>
        </w:rPr>
      </w:pPr>
      <w:r>
        <w:rPr>
          <w:sz w:val="20"/>
          <w:szCs w:val="20"/>
        </w:rPr>
        <w:t>V Praze dne 1</w:t>
      </w:r>
      <w:r w:rsidR="00CF5313">
        <w:rPr>
          <w:sz w:val="20"/>
          <w:szCs w:val="20"/>
        </w:rPr>
        <w:t>9</w:t>
      </w:r>
      <w:r>
        <w:rPr>
          <w:sz w:val="20"/>
          <w:szCs w:val="20"/>
        </w:rPr>
        <w:t>. 12. 2018</w:t>
      </w:r>
    </w:p>
    <w:p w:rsidR="00AB376D" w:rsidRDefault="00AB376D" w:rsidP="00AB376D">
      <w:pPr>
        <w:rPr>
          <w:sz w:val="20"/>
          <w:szCs w:val="20"/>
        </w:rPr>
      </w:pPr>
    </w:p>
    <w:p w:rsidR="00AB376D" w:rsidRPr="00AB376D" w:rsidRDefault="00AB376D" w:rsidP="00184611">
      <w:pPr>
        <w:spacing w:before="480" w:after="120" w:line="240" w:lineRule="auto"/>
        <w:rPr>
          <w:sz w:val="20"/>
          <w:szCs w:val="20"/>
        </w:rPr>
      </w:pPr>
      <w:r w:rsidRPr="00AB376D">
        <w:rPr>
          <w:sz w:val="20"/>
          <w:szCs w:val="20"/>
        </w:rPr>
        <w:t>Ing. Pavel Paidar</w:t>
      </w:r>
    </w:p>
    <w:p w:rsidR="00AB376D" w:rsidRDefault="00AB376D" w:rsidP="00AB376D">
      <w:pPr>
        <w:spacing w:after="120" w:line="240" w:lineRule="auto"/>
        <w:rPr>
          <w:sz w:val="20"/>
          <w:szCs w:val="20"/>
        </w:rPr>
      </w:pPr>
      <w:r w:rsidRPr="00AB376D">
        <w:rPr>
          <w:sz w:val="20"/>
          <w:szCs w:val="20"/>
        </w:rPr>
        <w:t>náměstek ředitele Stavební správy západ pro techniku</w:t>
      </w:r>
    </w:p>
    <w:sectPr w:rsidR="00AB376D" w:rsidSect="006E7BA4">
      <w:headerReference w:type="default" r:id="rId16"/>
      <w:pgSz w:w="11906" w:h="16838" w:code="9"/>
      <w:pgMar w:top="1588" w:right="1021" w:bottom="1077" w:left="1021" w:header="624" w:footer="340" w:gutter="34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FEB" w:rsidRDefault="001C0FEB" w:rsidP="00C11439">
      <w:pPr>
        <w:spacing w:after="0" w:line="240" w:lineRule="auto"/>
      </w:pPr>
      <w:r>
        <w:separator/>
      </w:r>
    </w:p>
  </w:endnote>
  <w:endnote w:type="continuationSeparator" w:id="0">
    <w:p w:rsidR="001C0FEB" w:rsidRDefault="001C0FEB" w:rsidP="00C11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E6D" w:rsidRDefault="00593E6D" w:rsidP="00036C42">
    <w:pPr>
      <w:pStyle w:val="TPZpat2ra"/>
    </w:pPr>
  </w:p>
  <w:p w:rsidR="00593E6D" w:rsidRPr="00113822" w:rsidRDefault="00593E6D" w:rsidP="00BC400B">
    <w:pPr>
      <w:pStyle w:val="TPZpat"/>
    </w:pPr>
    <w:r w:rsidRPr="00113822">
      <w:fldChar w:fldCharType="begin"/>
    </w:r>
    <w:r w:rsidRPr="00113822">
      <w:instrText>PAGE  \* Arabic  \* MERGEFORMAT</w:instrText>
    </w:r>
    <w:r w:rsidRPr="00113822">
      <w:fldChar w:fldCharType="separate"/>
    </w:r>
    <w:r w:rsidR="00ED229B">
      <w:rPr>
        <w:noProof/>
      </w:rPr>
      <w:t>2</w:t>
    </w:r>
    <w:r w:rsidRPr="00113822">
      <w:fldChar w:fldCharType="end"/>
    </w:r>
    <w:r w:rsidRPr="00113822">
      <w:t xml:space="preserve"> z </w:t>
    </w:r>
    <w:r w:rsidR="001C0FEB">
      <w:fldChar w:fldCharType="begin"/>
    </w:r>
    <w:r w:rsidR="001C0FEB">
      <w:instrText>NUMPAGES  \* Arabic  \* MERGEFORMAT</w:instrText>
    </w:r>
    <w:r w:rsidR="001C0FEB">
      <w:fldChar w:fldCharType="separate"/>
    </w:r>
    <w:r w:rsidR="00ED229B">
      <w:rPr>
        <w:noProof/>
      </w:rPr>
      <w:t>15</w:t>
    </w:r>
    <w:r w:rsidR="001C0FEB">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E6D" w:rsidRDefault="001C0FEB" w:rsidP="00A35C27">
    <w:pPr>
      <w:spacing w:after="40" w:line="23" w:lineRule="atLeast"/>
      <w:jc w:val="center"/>
    </w:pPr>
    <w:r>
      <w:rPr>
        <w:rFonts w:cs="Calibri"/>
        <w:noProof/>
        <w:sz w:val="16"/>
        <w:szCs w:val="16"/>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2" type="#_x0000_t75" style="position:absolute;left:0;text-align:left;margin-left:62.75pt;margin-top:-67.6pt;width:360.3pt;height:39.7pt;z-index:251659264;mso-position-horizontal-relative:text;mso-position-vertical-relative:text">
          <v:imagedata r:id="rId1" o:title=""/>
        </v:shape>
        <o:OLEObject Type="Embed" ProgID="FoxitReader.Document" ShapeID="_x0000_s2062" DrawAspect="Content" ObjectID="_1609659079" r:id="rId2"/>
      </w:pict>
    </w:r>
    <w:r w:rsidR="00593E6D">
      <w:rPr>
        <w:rFonts w:cs="Calibri"/>
        <w:sz w:val="16"/>
        <w:szCs w:val="16"/>
      </w:rPr>
      <w:t>Za tuto publikaci odpovídá pouze její autor. Evropská unie nenese odpovědnost za jakékoli využití informací v ní obsažených.</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FEB" w:rsidRDefault="001C0FEB" w:rsidP="00C11439">
      <w:pPr>
        <w:spacing w:after="0" w:line="240" w:lineRule="auto"/>
      </w:pPr>
      <w:r>
        <w:separator/>
      </w:r>
    </w:p>
  </w:footnote>
  <w:footnote w:type="continuationSeparator" w:id="0">
    <w:p w:rsidR="001C0FEB" w:rsidRDefault="001C0FEB" w:rsidP="00C114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E6D" w:rsidRPr="003B5BED" w:rsidRDefault="00593E6D" w:rsidP="003B5BED">
    <w:pPr>
      <w:pStyle w:val="TPZhlav"/>
    </w:pPr>
    <w:r>
      <w:rPr>
        <w:noProof/>
        <w:lang w:eastAsia="cs-CZ"/>
      </w:rPr>
      <w:drawing>
        <wp:anchor distT="0" distB="0" distL="114300" distR="114300" simplePos="0" relativeHeight="251657216" behindDoc="0" locked="0" layoutInCell="1" allowOverlap="1" wp14:anchorId="65867F73" wp14:editId="73D44AF9">
          <wp:simplePos x="0" y="0"/>
          <wp:positionH relativeFrom="page">
            <wp:posOffset>864235</wp:posOffset>
          </wp:positionH>
          <wp:positionV relativeFrom="page">
            <wp:posOffset>431800</wp:posOffset>
          </wp:positionV>
          <wp:extent cx="793750" cy="412750"/>
          <wp:effectExtent l="0" t="0" r="6350" b="6350"/>
          <wp:wrapNone/>
          <wp:docPr id="8" name="obrázek 8"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3750" cy="412750"/>
                  </a:xfrm>
                  <a:prstGeom prst="rect">
                    <a:avLst/>
                  </a:prstGeom>
                  <a:noFill/>
                </pic:spPr>
              </pic:pic>
            </a:graphicData>
          </a:graphic>
          <wp14:sizeRelH relativeFrom="page">
            <wp14:pctWidth>0</wp14:pctWidth>
          </wp14:sizeRelH>
          <wp14:sizeRelV relativeFrom="page">
            <wp14:pctHeight>0</wp14:pctHeight>
          </wp14:sizeRelV>
        </wp:anchor>
      </w:drawing>
    </w:r>
  </w:p>
  <w:p w:rsidR="00593E6D" w:rsidRPr="003B5BED" w:rsidRDefault="00593E6D" w:rsidP="003B5BED">
    <w:pPr>
      <w:pStyle w:val="TPZhlav"/>
    </w:pPr>
    <w:r w:rsidRPr="003B5BED">
      <w:t xml:space="preserve">Díl 2, Příloha č. </w:t>
    </w:r>
    <w:r>
      <w:t>2b</w:t>
    </w:r>
    <w:r w:rsidRPr="003B5BED">
      <w:t xml:space="preserve"> </w:t>
    </w:r>
    <w:r>
      <w:t>- Všeobecné</w:t>
    </w:r>
    <w:r w:rsidRPr="003B5BED">
      <w:t xml:space="preserve"> technické podmínky</w:t>
    </w:r>
  </w:p>
  <w:p w:rsidR="00593E6D" w:rsidRPr="003B5BED" w:rsidRDefault="00593E6D" w:rsidP="003B5BED">
    <w:pPr>
      <w:pStyle w:val="TPZhlav"/>
    </w:pPr>
    <w:r>
      <w:t>Zhotovení stavby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E6D" w:rsidRPr="002D5951" w:rsidRDefault="00593E6D" w:rsidP="002D5951">
    <w:pPr>
      <w:pStyle w:val="TPZpat"/>
      <w:rPr>
        <w:b/>
        <w:color w:val="006BAF"/>
        <w:sz w:val="28"/>
        <w:szCs w:val="28"/>
      </w:rPr>
    </w:pPr>
    <w:r w:rsidRPr="002D5951">
      <w:rPr>
        <w:b/>
        <w:color w:val="006BAF"/>
        <w:sz w:val="28"/>
        <w:szCs w:val="28"/>
      </w:rPr>
      <w:t>Správa železniční dopravní cesty, státní organizace</w:t>
    </w:r>
  </w:p>
  <w:p w:rsidR="00593E6D" w:rsidRDefault="00593E6D" w:rsidP="002D5951">
    <w:pPr>
      <w:jc w:val="center"/>
      <w:rPr>
        <w:color w:val="006BAF"/>
        <w:sz w:val="28"/>
        <w:szCs w:val="28"/>
      </w:rPr>
    </w:pPr>
    <w:r w:rsidRPr="002D5951">
      <w:rPr>
        <w:color w:val="006BAF"/>
        <w:sz w:val="28"/>
        <w:szCs w:val="28"/>
      </w:rPr>
      <w:t>Dlážděná 1003/7, 110 00 Praha 1</w:t>
    </w:r>
  </w:p>
  <w:p w:rsidR="00593E6D" w:rsidRPr="001B2FAD" w:rsidRDefault="00593E6D" w:rsidP="002D5951">
    <w:pPr>
      <w:jc w:val="center"/>
    </w:pPr>
    <w:r>
      <w:rPr>
        <w:noProof/>
        <w:lang w:eastAsia="cs-CZ"/>
      </w:rPr>
      <w:drawing>
        <wp:anchor distT="0" distB="0" distL="114300" distR="114300" simplePos="0" relativeHeight="251656192" behindDoc="0" locked="0" layoutInCell="1" allowOverlap="1" wp14:anchorId="73325C69" wp14:editId="6E102738">
          <wp:simplePos x="0" y="0"/>
          <wp:positionH relativeFrom="column">
            <wp:posOffset>2082165</wp:posOffset>
          </wp:positionH>
          <wp:positionV relativeFrom="paragraph">
            <wp:posOffset>84455</wp:posOffset>
          </wp:positionV>
          <wp:extent cx="1797050" cy="946150"/>
          <wp:effectExtent l="0" t="0" r="0" b="6350"/>
          <wp:wrapNone/>
          <wp:docPr id="7" name="obrázek 7"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3E6D" w:rsidRPr="003B5BED" w:rsidRDefault="00593E6D" w:rsidP="003B5BED">
    <w:pPr>
      <w:pStyle w:val="TPZhlav"/>
    </w:pPr>
    <w:r>
      <w:rPr>
        <w:noProof/>
        <w:lang w:eastAsia="cs-CZ"/>
      </w:rPr>
      <w:drawing>
        <wp:anchor distT="0" distB="0" distL="114300" distR="114300" simplePos="0" relativeHeight="251658240" behindDoc="0" locked="0" layoutInCell="1" allowOverlap="1" wp14:anchorId="02D2AE0C" wp14:editId="676BC1AC">
          <wp:simplePos x="0" y="0"/>
          <wp:positionH relativeFrom="margin">
            <wp:posOffset>0</wp:posOffset>
          </wp:positionH>
          <wp:positionV relativeFrom="margin">
            <wp:posOffset>-612140</wp:posOffset>
          </wp:positionV>
          <wp:extent cx="899795" cy="467360"/>
          <wp:effectExtent l="0" t="0" r="0" b="8890"/>
          <wp:wrapNone/>
          <wp:docPr id="9" name="obrázek 9"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pic:spPr>
              </pic:pic>
            </a:graphicData>
          </a:graphic>
          <wp14:sizeRelH relativeFrom="page">
            <wp14:pctWidth>0</wp14:pctWidth>
          </wp14:sizeRelH>
          <wp14:sizeRelV relativeFrom="page">
            <wp14:pctHeight>0</wp14:pctHeight>
          </wp14:sizeRelV>
        </wp:anchor>
      </w:drawing>
    </w:r>
    <w:r>
      <w:t>„Rekonstrukce ŽST Praha-Smíchov“</w:t>
    </w:r>
  </w:p>
  <w:p w:rsidR="00593E6D" w:rsidRPr="003B5BED" w:rsidRDefault="00593E6D" w:rsidP="003B5BED">
    <w:pPr>
      <w:pStyle w:val="TPZhlav"/>
    </w:pPr>
    <w:r>
      <w:t xml:space="preserve">Zvláštní </w:t>
    </w:r>
    <w:r w:rsidRPr="003B5BED">
      <w:t>technické podmínky</w:t>
    </w:r>
  </w:p>
  <w:p w:rsidR="00593E6D" w:rsidRPr="003B5BED" w:rsidRDefault="00593E6D" w:rsidP="003B5BED">
    <w:pPr>
      <w:pStyle w:val="TPZhlav"/>
    </w:pPr>
    <w:r>
      <w:t>Projektová dokumentace pro stavební povolení (DSP) – ZTP/DSP</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1A188D28"/>
    <w:lvl w:ilvl="0" w:tplc="D0A0418A">
      <w:start w:val="1"/>
      <w:numFmt w:val="bullet"/>
      <w:pStyle w:val="TPText-1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F63401"/>
    <w:multiLevelType w:val="hybridMultilevel"/>
    <w:tmpl w:val="4824DB6C"/>
    <w:lvl w:ilvl="0" w:tplc="B30A1426">
      <w:numFmt w:val="bullet"/>
      <w:pStyle w:val="TPText-1-odrka"/>
      <w:lvlText w:val="-"/>
      <w:lvlJc w:val="left"/>
      <w:pPr>
        <w:tabs>
          <w:tab w:val="num" w:pos="1378"/>
        </w:tabs>
        <w:ind w:left="1378" w:hanging="357"/>
      </w:pPr>
      <w:rPr>
        <w:rFonts w:ascii="Calibri" w:hAnsi="Calibri" w:hint="default"/>
        <w:b/>
        <w:i w:val="0"/>
        <w:sz w:val="20"/>
      </w:rPr>
    </w:lvl>
    <w:lvl w:ilvl="1" w:tplc="04050003">
      <w:start w:val="1"/>
      <w:numFmt w:val="bullet"/>
      <w:lvlText w:val="o"/>
      <w:lvlJc w:val="left"/>
      <w:pPr>
        <w:ind w:left="1780" w:hanging="360"/>
      </w:pPr>
      <w:rPr>
        <w:rFonts w:ascii="Courier New" w:hAnsi="Courier New" w:cs="Courier New" w:hint="default"/>
      </w:rPr>
    </w:lvl>
    <w:lvl w:ilvl="2" w:tplc="04050005">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nsid w:val="04CC4066"/>
    <w:multiLevelType w:val="hybridMultilevel"/>
    <w:tmpl w:val="71846334"/>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3">
    <w:nsid w:val="0A9A651C"/>
    <w:multiLevelType w:val="multilevel"/>
    <w:tmpl w:val="E04C535E"/>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sz w:val="22"/>
        <w:szCs w:val="22"/>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2F27944"/>
    <w:multiLevelType w:val="multilevel"/>
    <w:tmpl w:val="326CB754"/>
    <w:lvl w:ilvl="0">
      <w:start w:val="1"/>
      <w:numFmt w:val="lowerLetter"/>
      <w:lvlText w:val="%1)"/>
      <w:lvlJc w:val="left"/>
      <w:pPr>
        <w:ind w:left="1381" w:hanging="360"/>
      </w:pPr>
      <w:rPr>
        <w:rFonts w:ascii="Calibri" w:hAnsi="Calibri" w:hint="default"/>
        <w:b w:val="0"/>
        <w:i w:val="0"/>
        <w:strike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5">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6">
    <w:nsid w:val="16FA3B74"/>
    <w:multiLevelType w:val="hybridMultilevel"/>
    <w:tmpl w:val="3EFA4FB4"/>
    <w:lvl w:ilvl="0" w:tplc="04050001">
      <w:start w:val="1"/>
      <w:numFmt w:val="bullet"/>
      <w:lvlText w:val=""/>
      <w:lvlJc w:val="left"/>
      <w:pPr>
        <w:ind w:left="1740" w:hanging="360"/>
      </w:pPr>
      <w:rPr>
        <w:rFonts w:ascii="Symbol" w:hAnsi="Symbol" w:hint="default"/>
      </w:rPr>
    </w:lvl>
    <w:lvl w:ilvl="1" w:tplc="04050003">
      <w:start w:val="1"/>
      <w:numFmt w:val="bullet"/>
      <w:lvlText w:val="o"/>
      <w:lvlJc w:val="left"/>
      <w:pPr>
        <w:ind w:left="2460" w:hanging="360"/>
      </w:pPr>
      <w:rPr>
        <w:rFonts w:ascii="Courier New" w:hAnsi="Courier New" w:cs="Courier New" w:hint="default"/>
      </w:rPr>
    </w:lvl>
    <w:lvl w:ilvl="2" w:tplc="04050005">
      <w:start w:val="1"/>
      <w:numFmt w:val="bullet"/>
      <w:lvlText w:val=""/>
      <w:lvlJc w:val="left"/>
      <w:pPr>
        <w:ind w:left="3180" w:hanging="360"/>
      </w:pPr>
      <w:rPr>
        <w:rFonts w:ascii="Wingdings" w:hAnsi="Wingdings" w:hint="default"/>
      </w:rPr>
    </w:lvl>
    <w:lvl w:ilvl="3" w:tplc="04050001">
      <w:start w:val="1"/>
      <w:numFmt w:val="bullet"/>
      <w:lvlText w:val=""/>
      <w:lvlJc w:val="left"/>
      <w:pPr>
        <w:ind w:left="3900" w:hanging="360"/>
      </w:pPr>
      <w:rPr>
        <w:rFonts w:ascii="Symbol" w:hAnsi="Symbol" w:hint="default"/>
      </w:rPr>
    </w:lvl>
    <w:lvl w:ilvl="4" w:tplc="04050003">
      <w:start w:val="1"/>
      <w:numFmt w:val="bullet"/>
      <w:lvlText w:val="o"/>
      <w:lvlJc w:val="left"/>
      <w:pPr>
        <w:ind w:left="4620" w:hanging="360"/>
      </w:pPr>
      <w:rPr>
        <w:rFonts w:ascii="Courier New" w:hAnsi="Courier New" w:cs="Courier New" w:hint="default"/>
      </w:rPr>
    </w:lvl>
    <w:lvl w:ilvl="5" w:tplc="04050005">
      <w:start w:val="1"/>
      <w:numFmt w:val="bullet"/>
      <w:lvlText w:val=""/>
      <w:lvlJc w:val="left"/>
      <w:pPr>
        <w:ind w:left="5340" w:hanging="360"/>
      </w:pPr>
      <w:rPr>
        <w:rFonts w:ascii="Wingdings" w:hAnsi="Wingdings" w:hint="default"/>
      </w:rPr>
    </w:lvl>
    <w:lvl w:ilvl="6" w:tplc="04050001">
      <w:start w:val="1"/>
      <w:numFmt w:val="bullet"/>
      <w:lvlText w:val=""/>
      <w:lvlJc w:val="left"/>
      <w:pPr>
        <w:ind w:left="6060" w:hanging="360"/>
      </w:pPr>
      <w:rPr>
        <w:rFonts w:ascii="Symbol" w:hAnsi="Symbol" w:hint="default"/>
      </w:rPr>
    </w:lvl>
    <w:lvl w:ilvl="7" w:tplc="04050003">
      <w:start w:val="1"/>
      <w:numFmt w:val="bullet"/>
      <w:lvlText w:val="o"/>
      <w:lvlJc w:val="left"/>
      <w:pPr>
        <w:ind w:left="6780" w:hanging="360"/>
      </w:pPr>
      <w:rPr>
        <w:rFonts w:ascii="Courier New" w:hAnsi="Courier New" w:cs="Courier New" w:hint="default"/>
      </w:rPr>
    </w:lvl>
    <w:lvl w:ilvl="8" w:tplc="04050005">
      <w:start w:val="1"/>
      <w:numFmt w:val="bullet"/>
      <w:lvlText w:val=""/>
      <w:lvlJc w:val="left"/>
      <w:pPr>
        <w:ind w:left="7500" w:hanging="360"/>
      </w:pPr>
      <w:rPr>
        <w:rFonts w:ascii="Wingdings" w:hAnsi="Wingdings" w:hint="default"/>
      </w:rPr>
    </w:lvl>
  </w:abstractNum>
  <w:abstractNum w:abstractNumId="7">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8">
    <w:nsid w:val="2EB75554"/>
    <w:multiLevelType w:val="hybridMultilevel"/>
    <w:tmpl w:val="6FD84696"/>
    <w:lvl w:ilvl="0" w:tplc="880CDFA6">
      <w:start w:val="5"/>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0">
    <w:nsid w:val="369F1D6A"/>
    <w:multiLevelType w:val="hybridMultilevel"/>
    <w:tmpl w:val="E572F430"/>
    <w:lvl w:ilvl="0" w:tplc="2FDEA65E">
      <w:start w:val="1"/>
      <w:numFmt w:val="bullet"/>
      <w:pStyle w:val="TPinformantex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2">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13">
    <w:nsid w:val="46D929DB"/>
    <w:multiLevelType w:val="multilevel"/>
    <w:tmpl w:val="A7FAAEC2"/>
    <w:lvl w:ilvl="0">
      <w:start w:val="1"/>
      <w:numFmt w:val="lowerLetter"/>
      <w:pStyle w:val="TPText-1abc"/>
      <w:lvlText w:val="%1)"/>
      <w:lvlJc w:val="left"/>
      <w:pPr>
        <w:ind w:left="1381" w:hanging="360"/>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14">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15">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6">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17">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8">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19">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1">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22">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23">
    <w:nsid w:val="79F33296"/>
    <w:multiLevelType w:val="hybridMultilevel"/>
    <w:tmpl w:val="F9BE8A66"/>
    <w:lvl w:ilvl="0" w:tplc="E8D242D2">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3"/>
  </w:num>
  <w:num w:numId="2">
    <w:abstractNumId w:val="13"/>
  </w:num>
  <w:num w:numId="3">
    <w:abstractNumId w:val="14"/>
  </w:num>
  <w:num w:numId="4">
    <w:abstractNumId w:val="12"/>
  </w:num>
  <w:num w:numId="5">
    <w:abstractNumId w:val="21"/>
  </w:num>
  <w:num w:numId="6">
    <w:abstractNumId w:val="18"/>
  </w:num>
  <w:num w:numId="7">
    <w:abstractNumId w:val="22"/>
  </w:num>
  <w:num w:numId="8">
    <w:abstractNumId w:val="20"/>
  </w:num>
  <w:num w:numId="9">
    <w:abstractNumId w:val="0"/>
  </w:num>
  <w:num w:numId="10">
    <w:abstractNumId w:val="7"/>
  </w:num>
  <w:num w:numId="11">
    <w:abstractNumId w:val="11"/>
  </w:num>
  <w:num w:numId="12">
    <w:abstractNumId w:val="23"/>
  </w:num>
  <w:num w:numId="13">
    <w:abstractNumId w:val="19"/>
  </w:num>
  <w:num w:numId="14">
    <w:abstractNumId w:val="1"/>
  </w:num>
  <w:num w:numId="15">
    <w:abstractNumId w:val="15"/>
  </w:num>
  <w:num w:numId="16">
    <w:abstractNumId w:val="17"/>
  </w:num>
  <w:num w:numId="17">
    <w:abstractNumId w:val="9"/>
  </w:num>
  <w:num w:numId="18">
    <w:abstractNumId w:val="16"/>
  </w:num>
  <w:num w:numId="19">
    <w:abstractNumId w:val="5"/>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10"/>
  </w:num>
  <w:num w:numId="41">
    <w:abstractNumId w:val="10"/>
  </w:num>
  <w:num w:numId="42">
    <w:abstractNumId w:val="8"/>
  </w:num>
  <w:num w:numId="43">
    <w:abstractNumId w:val="3"/>
    <w:lvlOverride w:ilvl="0">
      <w:lvl w:ilvl="0">
        <w:start w:val="1"/>
        <w:numFmt w:val="decimal"/>
        <w:pStyle w:val="TPNADPIS-1slovan"/>
        <w:lvlText w:val="%1."/>
        <w:lvlJc w:val="left"/>
        <w:pPr>
          <w:ind w:left="340" w:hanging="340"/>
        </w:pPr>
        <w:rPr>
          <w:rFonts w:hint="default"/>
        </w:rPr>
      </w:lvl>
    </w:lvlOverride>
    <w:lvlOverride w:ilvl="1">
      <w:lvl w:ilvl="1">
        <w:start w:val="1"/>
        <w:numFmt w:val="decimal"/>
        <w:pStyle w:val="TPNadpis-2slovan"/>
        <w:lvlText w:val="%1.%2."/>
        <w:lvlJc w:val="left"/>
        <w:pPr>
          <w:ind w:left="1021" w:hanging="681"/>
        </w:pPr>
        <w:rPr>
          <w:rFonts w:hint="default"/>
          <w:i w:val="0"/>
          <w:sz w:val="22"/>
          <w:szCs w:val="22"/>
        </w:rPr>
      </w:lvl>
    </w:lvlOverride>
    <w:lvlOverride w:ilvl="2">
      <w:lvl w:ilvl="2">
        <w:start w:val="1"/>
        <w:numFmt w:val="decimal"/>
        <w:pStyle w:val="TPText-1slovan"/>
        <w:lvlText w:val="%1.%2.%3."/>
        <w:lvlJc w:val="left"/>
        <w:pPr>
          <w:ind w:left="1021" w:hanging="681"/>
        </w:pPr>
        <w:rPr>
          <w:rFonts w:hint="default"/>
          <w:i w:val="0"/>
          <w:color w:val="auto"/>
        </w:rPr>
      </w:lvl>
    </w:lvlOverride>
    <w:lvlOverride w:ilvl="3">
      <w:lvl w:ilvl="3">
        <w:start w:val="1"/>
        <w:numFmt w:val="decimal"/>
        <w:pStyle w:val="TPText-2slovan"/>
        <w:lvlText w:val="%1.%2.%3.%4."/>
        <w:lvlJc w:val="left"/>
        <w:pPr>
          <w:ind w:left="1871" w:hanging="850"/>
        </w:pPr>
        <w:rPr>
          <w:rFonts w:hint="default"/>
          <w:b w: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2"/>
  </w:num>
  <w:num w:numId="47">
    <w:abstractNumId w:val="1"/>
  </w:num>
  <w:num w:numId="48">
    <w:abstractNumId w:val="1"/>
  </w:num>
  <w:num w:numId="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6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AF6"/>
    <w:rsid w:val="000005BE"/>
    <w:rsid w:val="0000351F"/>
    <w:rsid w:val="0000460C"/>
    <w:rsid w:val="000051F3"/>
    <w:rsid w:val="00005883"/>
    <w:rsid w:val="0000730D"/>
    <w:rsid w:val="0001092C"/>
    <w:rsid w:val="00010C72"/>
    <w:rsid w:val="00012E1C"/>
    <w:rsid w:val="00014186"/>
    <w:rsid w:val="00014A44"/>
    <w:rsid w:val="00014F33"/>
    <w:rsid w:val="00015B8F"/>
    <w:rsid w:val="00016348"/>
    <w:rsid w:val="0002271B"/>
    <w:rsid w:val="00022884"/>
    <w:rsid w:val="000234A8"/>
    <w:rsid w:val="00025B3F"/>
    <w:rsid w:val="00026729"/>
    <w:rsid w:val="00027ABC"/>
    <w:rsid w:val="000306E7"/>
    <w:rsid w:val="00030DA4"/>
    <w:rsid w:val="000312F1"/>
    <w:rsid w:val="00033999"/>
    <w:rsid w:val="000365A3"/>
    <w:rsid w:val="00036C42"/>
    <w:rsid w:val="00043FC0"/>
    <w:rsid w:val="00045479"/>
    <w:rsid w:val="0004623B"/>
    <w:rsid w:val="00051646"/>
    <w:rsid w:val="0005172A"/>
    <w:rsid w:val="000517A3"/>
    <w:rsid w:val="00053C5E"/>
    <w:rsid w:val="000560A2"/>
    <w:rsid w:val="000571E2"/>
    <w:rsid w:val="00057338"/>
    <w:rsid w:val="00057B35"/>
    <w:rsid w:val="0007244F"/>
    <w:rsid w:val="000818DD"/>
    <w:rsid w:val="00083F78"/>
    <w:rsid w:val="0008772C"/>
    <w:rsid w:val="00090542"/>
    <w:rsid w:val="00090D8B"/>
    <w:rsid w:val="00091035"/>
    <w:rsid w:val="0009250F"/>
    <w:rsid w:val="00097121"/>
    <w:rsid w:val="000975C4"/>
    <w:rsid w:val="000A08DE"/>
    <w:rsid w:val="000A1E4C"/>
    <w:rsid w:val="000A40F6"/>
    <w:rsid w:val="000B3BBD"/>
    <w:rsid w:val="000B3C2F"/>
    <w:rsid w:val="000B432B"/>
    <w:rsid w:val="000C1339"/>
    <w:rsid w:val="000C1EF0"/>
    <w:rsid w:val="000C47DB"/>
    <w:rsid w:val="000D4DF9"/>
    <w:rsid w:val="000D5412"/>
    <w:rsid w:val="000D5995"/>
    <w:rsid w:val="000E0226"/>
    <w:rsid w:val="000E0CD5"/>
    <w:rsid w:val="000E47A8"/>
    <w:rsid w:val="000E5FC0"/>
    <w:rsid w:val="000F31C3"/>
    <w:rsid w:val="000F327D"/>
    <w:rsid w:val="000F6D27"/>
    <w:rsid w:val="00102C62"/>
    <w:rsid w:val="00104801"/>
    <w:rsid w:val="00106588"/>
    <w:rsid w:val="00107344"/>
    <w:rsid w:val="0011193E"/>
    <w:rsid w:val="00113822"/>
    <w:rsid w:val="00113E2B"/>
    <w:rsid w:val="00114211"/>
    <w:rsid w:val="00114889"/>
    <w:rsid w:val="00117D28"/>
    <w:rsid w:val="00120FAC"/>
    <w:rsid w:val="00121FF3"/>
    <w:rsid w:val="001225FC"/>
    <w:rsid w:val="001230A4"/>
    <w:rsid w:val="00130699"/>
    <w:rsid w:val="00130867"/>
    <w:rsid w:val="0013219E"/>
    <w:rsid w:val="00133872"/>
    <w:rsid w:val="00134105"/>
    <w:rsid w:val="001350EF"/>
    <w:rsid w:val="0013768D"/>
    <w:rsid w:val="001424BA"/>
    <w:rsid w:val="00145744"/>
    <w:rsid w:val="001457FD"/>
    <w:rsid w:val="00151413"/>
    <w:rsid w:val="00153833"/>
    <w:rsid w:val="00153D45"/>
    <w:rsid w:val="001570FD"/>
    <w:rsid w:val="001577CA"/>
    <w:rsid w:val="001618C9"/>
    <w:rsid w:val="001632A9"/>
    <w:rsid w:val="00170232"/>
    <w:rsid w:val="00173557"/>
    <w:rsid w:val="0017365A"/>
    <w:rsid w:val="00176967"/>
    <w:rsid w:val="00180620"/>
    <w:rsid w:val="001807F8"/>
    <w:rsid w:val="00184611"/>
    <w:rsid w:val="001A2A2B"/>
    <w:rsid w:val="001A7D36"/>
    <w:rsid w:val="001A7D62"/>
    <w:rsid w:val="001B2FAD"/>
    <w:rsid w:val="001B5329"/>
    <w:rsid w:val="001B705F"/>
    <w:rsid w:val="001B7D87"/>
    <w:rsid w:val="001C0F60"/>
    <w:rsid w:val="001C0FEB"/>
    <w:rsid w:val="001C107D"/>
    <w:rsid w:val="001C120B"/>
    <w:rsid w:val="001C1649"/>
    <w:rsid w:val="001C41A6"/>
    <w:rsid w:val="001D38B7"/>
    <w:rsid w:val="001D4F9C"/>
    <w:rsid w:val="001E01D1"/>
    <w:rsid w:val="001E091F"/>
    <w:rsid w:val="001E1BDC"/>
    <w:rsid w:val="001E6228"/>
    <w:rsid w:val="001E6FEB"/>
    <w:rsid w:val="001E7D81"/>
    <w:rsid w:val="001F2530"/>
    <w:rsid w:val="001F31D7"/>
    <w:rsid w:val="001F52DD"/>
    <w:rsid w:val="00202E8F"/>
    <w:rsid w:val="00210D8E"/>
    <w:rsid w:val="002120FA"/>
    <w:rsid w:val="00216C58"/>
    <w:rsid w:val="00217747"/>
    <w:rsid w:val="00221543"/>
    <w:rsid w:val="002217FB"/>
    <w:rsid w:val="00223DCE"/>
    <w:rsid w:val="002264B0"/>
    <w:rsid w:val="00230B55"/>
    <w:rsid w:val="00233F7C"/>
    <w:rsid w:val="00240F7D"/>
    <w:rsid w:val="0024373F"/>
    <w:rsid w:val="002467F8"/>
    <w:rsid w:val="00252DF2"/>
    <w:rsid w:val="00254EE0"/>
    <w:rsid w:val="0025701D"/>
    <w:rsid w:val="002573AC"/>
    <w:rsid w:val="00257A5B"/>
    <w:rsid w:val="00260060"/>
    <w:rsid w:val="002601B2"/>
    <w:rsid w:val="002604EC"/>
    <w:rsid w:val="00263B0B"/>
    <w:rsid w:val="002643DB"/>
    <w:rsid w:val="002710DC"/>
    <w:rsid w:val="00273516"/>
    <w:rsid w:val="002771C7"/>
    <w:rsid w:val="002775CA"/>
    <w:rsid w:val="0028288D"/>
    <w:rsid w:val="002837BC"/>
    <w:rsid w:val="0028471E"/>
    <w:rsid w:val="00285817"/>
    <w:rsid w:val="00285CF9"/>
    <w:rsid w:val="00286302"/>
    <w:rsid w:val="00287798"/>
    <w:rsid w:val="002905E3"/>
    <w:rsid w:val="00290A63"/>
    <w:rsid w:val="00290E56"/>
    <w:rsid w:val="002920BB"/>
    <w:rsid w:val="00296F44"/>
    <w:rsid w:val="002A1425"/>
    <w:rsid w:val="002A4AEC"/>
    <w:rsid w:val="002B3EFE"/>
    <w:rsid w:val="002B5636"/>
    <w:rsid w:val="002B6707"/>
    <w:rsid w:val="002B6F82"/>
    <w:rsid w:val="002B79F8"/>
    <w:rsid w:val="002C0AD6"/>
    <w:rsid w:val="002C1BA8"/>
    <w:rsid w:val="002C2767"/>
    <w:rsid w:val="002D1221"/>
    <w:rsid w:val="002D1562"/>
    <w:rsid w:val="002D16D7"/>
    <w:rsid w:val="002D20CF"/>
    <w:rsid w:val="002D21F3"/>
    <w:rsid w:val="002D2824"/>
    <w:rsid w:val="002D3910"/>
    <w:rsid w:val="002D5951"/>
    <w:rsid w:val="002D61C0"/>
    <w:rsid w:val="002D77BF"/>
    <w:rsid w:val="002E0EA2"/>
    <w:rsid w:val="002E37C9"/>
    <w:rsid w:val="002E73DD"/>
    <w:rsid w:val="002E7F0A"/>
    <w:rsid w:val="002F2AF7"/>
    <w:rsid w:val="002F3752"/>
    <w:rsid w:val="002F67BE"/>
    <w:rsid w:val="0030120A"/>
    <w:rsid w:val="00301907"/>
    <w:rsid w:val="003056BA"/>
    <w:rsid w:val="00306DAA"/>
    <w:rsid w:val="00307DCD"/>
    <w:rsid w:val="00311455"/>
    <w:rsid w:val="0031291E"/>
    <w:rsid w:val="00314E3B"/>
    <w:rsid w:val="00317E0A"/>
    <w:rsid w:val="00320658"/>
    <w:rsid w:val="003219BE"/>
    <w:rsid w:val="00324165"/>
    <w:rsid w:val="0032435C"/>
    <w:rsid w:val="00333789"/>
    <w:rsid w:val="00333F9C"/>
    <w:rsid w:val="00335CE7"/>
    <w:rsid w:val="00340C43"/>
    <w:rsid w:val="00341257"/>
    <w:rsid w:val="003456AF"/>
    <w:rsid w:val="00346276"/>
    <w:rsid w:val="00350411"/>
    <w:rsid w:val="0035092D"/>
    <w:rsid w:val="00353390"/>
    <w:rsid w:val="00355C1C"/>
    <w:rsid w:val="00355D60"/>
    <w:rsid w:val="003604F9"/>
    <w:rsid w:val="0036072D"/>
    <w:rsid w:val="003625E6"/>
    <w:rsid w:val="00362742"/>
    <w:rsid w:val="00366337"/>
    <w:rsid w:val="003675C0"/>
    <w:rsid w:val="00370F42"/>
    <w:rsid w:val="00371915"/>
    <w:rsid w:val="00373599"/>
    <w:rsid w:val="003765F5"/>
    <w:rsid w:val="00377E2E"/>
    <w:rsid w:val="00381F31"/>
    <w:rsid w:val="00392723"/>
    <w:rsid w:val="003931A8"/>
    <w:rsid w:val="0039630B"/>
    <w:rsid w:val="00397344"/>
    <w:rsid w:val="0039752F"/>
    <w:rsid w:val="003A1B58"/>
    <w:rsid w:val="003A2DAA"/>
    <w:rsid w:val="003A3D0B"/>
    <w:rsid w:val="003A6816"/>
    <w:rsid w:val="003A7BEE"/>
    <w:rsid w:val="003B5BED"/>
    <w:rsid w:val="003B7CC6"/>
    <w:rsid w:val="003C2A33"/>
    <w:rsid w:val="003C36A6"/>
    <w:rsid w:val="003C5908"/>
    <w:rsid w:val="003C78CC"/>
    <w:rsid w:val="003C7AF9"/>
    <w:rsid w:val="003D09AB"/>
    <w:rsid w:val="003D0E7F"/>
    <w:rsid w:val="003D10AA"/>
    <w:rsid w:val="003D48D3"/>
    <w:rsid w:val="003D6AE0"/>
    <w:rsid w:val="003D7A0B"/>
    <w:rsid w:val="003E277B"/>
    <w:rsid w:val="003E2BAC"/>
    <w:rsid w:val="003E303D"/>
    <w:rsid w:val="003E3DED"/>
    <w:rsid w:val="003E5676"/>
    <w:rsid w:val="003F1117"/>
    <w:rsid w:val="003F242C"/>
    <w:rsid w:val="003F35FE"/>
    <w:rsid w:val="003F4627"/>
    <w:rsid w:val="003F6F7F"/>
    <w:rsid w:val="003F7B82"/>
    <w:rsid w:val="00400151"/>
    <w:rsid w:val="00400D6C"/>
    <w:rsid w:val="004021D7"/>
    <w:rsid w:val="004039C8"/>
    <w:rsid w:val="004055EF"/>
    <w:rsid w:val="00405732"/>
    <w:rsid w:val="00406B2D"/>
    <w:rsid w:val="00411801"/>
    <w:rsid w:val="00420613"/>
    <w:rsid w:val="00423075"/>
    <w:rsid w:val="004259E7"/>
    <w:rsid w:val="00426DD6"/>
    <w:rsid w:val="004302E2"/>
    <w:rsid w:val="004311A1"/>
    <w:rsid w:val="00432446"/>
    <w:rsid w:val="004357F8"/>
    <w:rsid w:val="00435B86"/>
    <w:rsid w:val="0043661E"/>
    <w:rsid w:val="00440188"/>
    <w:rsid w:val="00440784"/>
    <w:rsid w:val="00443A3C"/>
    <w:rsid w:val="00445E9E"/>
    <w:rsid w:val="0045141C"/>
    <w:rsid w:val="00452417"/>
    <w:rsid w:val="00453884"/>
    <w:rsid w:val="004545C9"/>
    <w:rsid w:val="00454C34"/>
    <w:rsid w:val="00454FE7"/>
    <w:rsid w:val="0045737A"/>
    <w:rsid w:val="00460577"/>
    <w:rsid w:val="004628BB"/>
    <w:rsid w:val="00467628"/>
    <w:rsid w:val="00475E1D"/>
    <w:rsid w:val="00475FD6"/>
    <w:rsid w:val="00483677"/>
    <w:rsid w:val="00485535"/>
    <w:rsid w:val="00490801"/>
    <w:rsid w:val="00492EC7"/>
    <w:rsid w:val="00495ED5"/>
    <w:rsid w:val="004A22A7"/>
    <w:rsid w:val="004A2A78"/>
    <w:rsid w:val="004B1F34"/>
    <w:rsid w:val="004B2EE6"/>
    <w:rsid w:val="004B33A5"/>
    <w:rsid w:val="004B37CB"/>
    <w:rsid w:val="004B6241"/>
    <w:rsid w:val="004B67BE"/>
    <w:rsid w:val="004C14FD"/>
    <w:rsid w:val="004C5129"/>
    <w:rsid w:val="004C68DA"/>
    <w:rsid w:val="004C72DB"/>
    <w:rsid w:val="004C7CB2"/>
    <w:rsid w:val="004E3C2C"/>
    <w:rsid w:val="004E4132"/>
    <w:rsid w:val="004E48EE"/>
    <w:rsid w:val="004E6004"/>
    <w:rsid w:val="004E61C3"/>
    <w:rsid w:val="004E6FFD"/>
    <w:rsid w:val="004E79E1"/>
    <w:rsid w:val="004F00EC"/>
    <w:rsid w:val="004F05A4"/>
    <w:rsid w:val="004F114F"/>
    <w:rsid w:val="004F2E82"/>
    <w:rsid w:val="00505BF7"/>
    <w:rsid w:val="00506346"/>
    <w:rsid w:val="00507EB1"/>
    <w:rsid w:val="00514631"/>
    <w:rsid w:val="00514C3F"/>
    <w:rsid w:val="00515A46"/>
    <w:rsid w:val="00516C69"/>
    <w:rsid w:val="00517811"/>
    <w:rsid w:val="00522AF6"/>
    <w:rsid w:val="0052486F"/>
    <w:rsid w:val="005263B3"/>
    <w:rsid w:val="005270FD"/>
    <w:rsid w:val="00532093"/>
    <w:rsid w:val="0054267E"/>
    <w:rsid w:val="0054301F"/>
    <w:rsid w:val="00550C18"/>
    <w:rsid w:val="00552C1F"/>
    <w:rsid w:val="0055302D"/>
    <w:rsid w:val="005541C9"/>
    <w:rsid w:val="005548E8"/>
    <w:rsid w:val="005556A8"/>
    <w:rsid w:val="00555C20"/>
    <w:rsid w:val="00556BC2"/>
    <w:rsid w:val="00556E0E"/>
    <w:rsid w:val="00562723"/>
    <w:rsid w:val="00571104"/>
    <w:rsid w:val="005734E0"/>
    <w:rsid w:val="005753ED"/>
    <w:rsid w:val="005778F9"/>
    <w:rsid w:val="00577B2F"/>
    <w:rsid w:val="0058022C"/>
    <w:rsid w:val="00586828"/>
    <w:rsid w:val="0058736C"/>
    <w:rsid w:val="0059001D"/>
    <w:rsid w:val="00593E6D"/>
    <w:rsid w:val="00594EA3"/>
    <w:rsid w:val="0059609C"/>
    <w:rsid w:val="005A02A2"/>
    <w:rsid w:val="005A4527"/>
    <w:rsid w:val="005A4929"/>
    <w:rsid w:val="005B0706"/>
    <w:rsid w:val="005B66F9"/>
    <w:rsid w:val="005C15D5"/>
    <w:rsid w:val="005C1C8E"/>
    <w:rsid w:val="005C1F57"/>
    <w:rsid w:val="005C3A40"/>
    <w:rsid w:val="005C4AE8"/>
    <w:rsid w:val="005C4E98"/>
    <w:rsid w:val="005C5420"/>
    <w:rsid w:val="005C78D9"/>
    <w:rsid w:val="005D74CD"/>
    <w:rsid w:val="005E5D56"/>
    <w:rsid w:val="005F0915"/>
    <w:rsid w:val="005F0D14"/>
    <w:rsid w:val="005F2EDC"/>
    <w:rsid w:val="005F41AC"/>
    <w:rsid w:val="005F76A0"/>
    <w:rsid w:val="00600E83"/>
    <w:rsid w:val="006016C1"/>
    <w:rsid w:val="006041A2"/>
    <w:rsid w:val="0060667F"/>
    <w:rsid w:val="006137A3"/>
    <w:rsid w:val="006147CE"/>
    <w:rsid w:val="00615B0B"/>
    <w:rsid w:val="00620C76"/>
    <w:rsid w:val="00621E25"/>
    <w:rsid w:val="00625AB2"/>
    <w:rsid w:val="00626458"/>
    <w:rsid w:val="00627A9F"/>
    <w:rsid w:val="006305E6"/>
    <w:rsid w:val="0063207F"/>
    <w:rsid w:val="00632E96"/>
    <w:rsid w:val="0063764E"/>
    <w:rsid w:val="00637A53"/>
    <w:rsid w:val="0064474F"/>
    <w:rsid w:val="00645B66"/>
    <w:rsid w:val="00646DF5"/>
    <w:rsid w:val="006474CE"/>
    <w:rsid w:val="00652158"/>
    <w:rsid w:val="00652AD2"/>
    <w:rsid w:val="00653BDD"/>
    <w:rsid w:val="00655B43"/>
    <w:rsid w:val="00655BEB"/>
    <w:rsid w:val="0066158F"/>
    <w:rsid w:val="00663B5E"/>
    <w:rsid w:val="006662C6"/>
    <w:rsid w:val="00667B01"/>
    <w:rsid w:val="0067147C"/>
    <w:rsid w:val="006739F2"/>
    <w:rsid w:val="00676B6E"/>
    <w:rsid w:val="006833C4"/>
    <w:rsid w:val="00683C19"/>
    <w:rsid w:val="00685176"/>
    <w:rsid w:val="00685B58"/>
    <w:rsid w:val="006944D6"/>
    <w:rsid w:val="00696D77"/>
    <w:rsid w:val="006A1880"/>
    <w:rsid w:val="006A6142"/>
    <w:rsid w:val="006A6EAC"/>
    <w:rsid w:val="006B2835"/>
    <w:rsid w:val="006B449C"/>
    <w:rsid w:val="006B57FC"/>
    <w:rsid w:val="006B7135"/>
    <w:rsid w:val="006C0184"/>
    <w:rsid w:val="006C286E"/>
    <w:rsid w:val="006C54B9"/>
    <w:rsid w:val="006D05E4"/>
    <w:rsid w:val="006D2640"/>
    <w:rsid w:val="006D34B2"/>
    <w:rsid w:val="006E1A44"/>
    <w:rsid w:val="006E2BE0"/>
    <w:rsid w:val="006E4661"/>
    <w:rsid w:val="006E4E6F"/>
    <w:rsid w:val="006E5FF9"/>
    <w:rsid w:val="006E6358"/>
    <w:rsid w:val="006E6750"/>
    <w:rsid w:val="006E7BA4"/>
    <w:rsid w:val="006F0369"/>
    <w:rsid w:val="006F0CE9"/>
    <w:rsid w:val="006F785C"/>
    <w:rsid w:val="0070441E"/>
    <w:rsid w:val="00706CF7"/>
    <w:rsid w:val="00715487"/>
    <w:rsid w:val="00725E0B"/>
    <w:rsid w:val="0072771C"/>
    <w:rsid w:val="00735CFF"/>
    <w:rsid w:val="00741125"/>
    <w:rsid w:val="00742F95"/>
    <w:rsid w:val="00744CE4"/>
    <w:rsid w:val="007452EC"/>
    <w:rsid w:val="007504E7"/>
    <w:rsid w:val="0075053C"/>
    <w:rsid w:val="0075160E"/>
    <w:rsid w:val="00754B01"/>
    <w:rsid w:val="00756DAA"/>
    <w:rsid w:val="0076072C"/>
    <w:rsid w:val="007614CD"/>
    <w:rsid w:val="0076389C"/>
    <w:rsid w:val="00765BF9"/>
    <w:rsid w:val="00765EF4"/>
    <w:rsid w:val="0077068C"/>
    <w:rsid w:val="00772115"/>
    <w:rsid w:val="00773D37"/>
    <w:rsid w:val="00775A15"/>
    <w:rsid w:val="0077762F"/>
    <w:rsid w:val="007839A2"/>
    <w:rsid w:val="00784405"/>
    <w:rsid w:val="00786028"/>
    <w:rsid w:val="007907B5"/>
    <w:rsid w:val="0079407E"/>
    <w:rsid w:val="00794A0D"/>
    <w:rsid w:val="0079515D"/>
    <w:rsid w:val="00796BC0"/>
    <w:rsid w:val="00796BCF"/>
    <w:rsid w:val="007A0B83"/>
    <w:rsid w:val="007A33C1"/>
    <w:rsid w:val="007A3F57"/>
    <w:rsid w:val="007A4A38"/>
    <w:rsid w:val="007A4F3E"/>
    <w:rsid w:val="007A560E"/>
    <w:rsid w:val="007A5759"/>
    <w:rsid w:val="007B16C3"/>
    <w:rsid w:val="007B16DC"/>
    <w:rsid w:val="007B26DC"/>
    <w:rsid w:val="007C1981"/>
    <w:rsid w:val="007C1BF7"/>
    <w:rsid w:val="007C26AE"/>
    <w:rsid w:val="007C496A"/>
    <w:rsid w:val="007C562B"/>
    <w:rsid w:val="007C5AE1"/>
    <w:rsid w:val="007C61B0"/>
    <w:rsid w:val="007C62D8"/>
    <w:rsid w:val="007C674D"/>
    <w:rsid w:val="007C7925"/>
    <w:rsid w:val="007D0DC3"/>
    <w:rsid w:val="007D1E45"/>
    <w:rsid w:val="007D2B3E"/>
    <w:rsid w:val="007D449C"/>
    <w:rsid w:val="007D6F20"/>
    <w:rsid w:val="007D7FBA"/>
    <w:rsid w:val="007E0711"/>
    <w:rsid w:val="007E1518"/>
    <w:rsid w:val="007E256E"/>
    <w:rsid w:val="007E569D"/>
    <w:rsid w:val="007E6DE8"/>
    <w:rsid w:val="007F1815"/>
    <w:rsid w:val="007F1B17"/>
    <w:rsid w:val="007F305E"/>
    <w:rsid w:val="007F329B"/>
    <w:rsid w:val="007F7FB5"/>
    <w:rsid w:val="00800C7A"/>
    <w:rsid w:val="00801ADB"/>
    <w:rsid w:val="008028AE"/>
    <w:rsid w:val="00803345"/>
    <w:rsid w:val="00805602"/>
    <w:rsid w:val="00806946"/>
    <w:rsid w:val="00812AC9"/>
    <w:rsid w:val="008149B7"/>
    <w:rsid w:val="00815881"/>
    <w:rsid w:val="00816A7F"/>
    <w:rsid w:val="00826097"/>
    <w:rsid w:val="00831AA6"/>
    <w:rsid w:val="00835055"/>
    <w:rsid w:val="00835F26"/>
    <w:rsid w:val="008366E2"/>
    <w:rsid w:val="0084180E"/>
    <w:rsid w:val="00841C18"/>
    <w:rsid w:val="00841C3D"/>
    <w:rsid w:val="008429FB"/>
    <w:rsid w:val="00842E4B"/>
    <w:rsid w:val="00842F57"/>
    <w:rsid w:val="00850B35"/>
    <w:rsid w:val="0085112A"/>
    <w:rsid w:val="00853243"/>
    <w:rsid w:val="00857707"/>
    <w:rsid w:val="00857E26"/>
    <w:rsid w:val="00860E5A"/>
    <w:rsid w:val="00866788"/>
    <w:rsid w:val="0086799A"/>
    <w:rsid w:val="0087074B"/>
    <w:rsid w:val="0087463D"/>
    <w:rsid w:val="00875818"/>
    <w:rsid w:val="00875FCA"/>
    <w:rsid w:val="0088286A"/>
    <w:rsid w:val="008872E2"/>
    <w:rsid w:val="00887EF4"/>
    <w:rsid w:val="00890504"/>
    <w:rsid w:val="0089159A"/>
    <w:rsid w:val="008925E5"/>
    <w:rsid w:val="00892AFA"/>
    <w:rsid w:val="00893618"/>
    <w:rsid w:val="00894B32"/>
    <w:rsid w:val="008A321D"/>
    <w:rsid w:val="008A7279"/>
    <w:rsid w:val="008B0D2E"/>
    <w:rsid w:val="008B6523"/>
    <w:rsid w:val="008B653C"/>
    <w:rsid w:val="008B7D60"/>
    <w:rsid w:val="008C0D6E"/>
    <w:rsid w:val="008C111D"/>
    <w:rsid w:val="008C1F7E"/>
    <w:rsid w:val="008C7720"/>
    <w:rsid w:val="008C7753"/>
    <w:rsid w:val="008C79D3"/>
    <w:rsid w:val="008C7FF5"/>
    <w:rsid w:val="008D0C1C"/>
    <w:rsid w:val="008D2344"/>
    <w:rsid w:val="008E1B76"/>
    <w:rsid w:val="008E2271"/>
    <w:rsid w:val="008E2365"/>
    <w:rsid w:val="008E4D1B"/>
    <w:rsid w:val="008E55A9"/>
    <w:rsid w:val="008E775D"/>
    <w:rsid w:val="008F6415"/>
    <w:rsid w:val="00900DF2"/>
    <w:rsid w:val="0090678C"/>
    <w:rsid w:val="00912D5E"/>
    <w:rsid w:val="009169A6"/>
    <w:rsid w:val="0092002B"/>
    <w:rsid w:val="00920083"/>
    <w:rsid w:val="009203F5"/>
    <w:rsid w:val="00920AB3"/>
    <w:rsid w:val="0092191A"/>
    <w:rsid w:val="00921AD4"/>
    <w:rsid w:val="00924C88"/>
    <w:rsid w:val="009372A5"/>
    <w:rsid w:val="00940E4D"/>
    <w:rsid w:val="00941698"/>
    <w:rsid w:val="009418A3"/>
    <w:rsid w:val="00941DC7"/>
    <w:rsid w:val="0094238D"/>
    <w:rsid w:val="0094578F"/>
    <w:rsid w:val="009458EE"/>
    <w:rsid w:val="00947711"/>
    <w:rsid w:val="00947B65"/>
    <w:rsid w:val="00947CD9"/>
    <w:rsid w:val="009602EF"/>
    <w:rsid w:val="009606E8"/>
    <w:rsid w:val="0096590B"/>
    <w:rsid w:val="00970C02"/>
    <w:rsid w:val="009725D5"/>
    <w:rsid w:val="0097264E"/>
    <w:rsid w:val="00974C8A"/>
    <w:rsid w:val="00980022"/>
    <w:rsid w:val="009812E1"/>
    <w:rsid w:val="0098341D"/>
    <w:rsid w:val="00983DA8"/>
    <w:rsid w:val="00986A15"/>
    <w:rsid w:val="00987905"/>
    <w:rsid w:val="009A08AF"/>
    <w:rsid w:val="009A356F"/>
    <w:rsid w:val="009A5762"/>
    <w:rsid w:val="009A67B6"/>
    <w:rsid w:val="009B1334"/>
    <w:rsid w:val="009B3B57"/>
    <w:rsid w:val="009B416B"/>
    <w:rsid w:val="009B49F7"/>
    <w:rsid w:val="009C0323"/>
    <w:rsid w:val="009C26CB"/>
    <w:rsid w:val="009C3809"/>
    <w:rsid w:val="009C596E"/>
    <w:rsid w:val="009D0DBA"/>
    <w:rsid w:val="009D0FE4"/>
    <w:rsid w:val="009D19AB"/>
    <w:rsid w:val="009D2788"/>
    <w:rsid w:val="009D2B47"/>
    <w:rsid w:val="009D5C8C"/>
    <w:rsid w:val="009D6188"/>
    <w:rsid w:val="009D7D9E"/>
    <w:rsid w:val="009E032E"/>
    <w:rsid w:val="009E3B00"/>
    <w:rsid w:val="009E4AF6"/>
    <w:rsid w:val="009E6D26"/>
    <w:rsid w:val="009F08A0"/>
    <w:rsid w:val="009F5DF3"/>
    <w:rsid w:val="009F66B7"/>
    <w:rsid w:val="00A0012A"/>
    <w:rsid w:val="00A00A24"/>
    <w:rsid w:val="00A00D3B"/>
    <w:rsid w:val="00A06187"/>
    <w:rsid w:val="00A07A39"/>
    <w:rsid w:val="00A10E27"/>
    <w:rsid w:val="00A122DC"/>
    <w:rsid w:val="00A145A5"/>
    <w:rsid w:val="00A14C1D"/>
    <w:rsid w:val="00A17D0E"/>
    <w:rsid w:val="00A20756"/>
    <w:rsid w:val="00A20A83"/>
    <w:rsid w:val="00A26CF0"/>
    <w:rsid w:val="00A27D59"/>
    <w:rsid w:val="00A302E4"/>
    <w:rsid w:val="00A322A7"/>
    <w:rsid w:val="00A34739"/>
    <w:rsid w:val="00A34A79"/>
    <w:rsid w:val="00A35C27"/>
    <w:rsid w:val="00A367AD"/>
    <w:rsid w:val="00A3686D"/>
    <w:rsid w:val="00A40B8F"/>
    <w:rsid w:val="00A40CB3"/>
    <w:rsid w:val="00A43BC9"/>
    <w:rsid w:val="00A44266"/>
    <w:rsid w:val="00A50DC7"/>
    <w:rsid w:val="00A51060"/>
    <w:rsid w:val="00A54CB1"/>
    <w:rsid w:val="00A61B09"/>
    <w:rsid w:val="00A6250D"/>
    <w:rsid w:val="00A628F8"/>
    <w:rsid w:val="00A63EF2"/>
    <w:rsid w:val="00A65259"/>
    <w:rsid w:val="00A65A05"/>
    <w:rsid w:val="00A71330"/>
    <w:rsid w:val="00A73E6B"/>
    <w:rsid w:val="00A74443"/>
    <w:rsid w:val="00A76CFB"/>
    <w:rsid w:val="00A82108"/>
    <w:rsid w:val="00A86500"/>
    <w:rsid w:val="00A93481"/>
    <w:rsid w:val="00AA28FF"/>
    <w:rsid w:val="00AA2970"/>
    <w:rsid w:val="00AA2EC2"/>
    <w:rsid w:val="00AA30CC"/>
    <w:rsid w:val="00AA544A"/>
    <w:rsid w:val="00AB376D"/>
    <w:rsid w:val="00AB40DF"/>
    <w:rsid w:val="00AB460B"/>
    <w:rsid w:val="00AC04EE"/>
    <w:rsid w:val="00AC2BF7"/>
    <w:rsid w:val="00AC5558"/>
    <w:rsid w:val="00AC73D8"/>
    <w:rsid w:val="00AD177B"/>
    <w:rsid w:val="00AD26E5"/>
    <w:rsid w:val="00AD2AEC"/>
    <w:rsid w:val="00AD4733"/>
    <w:rsid w:val="00AD4FF0"/>
    <w:rsid w:val="00AD5461"/>
    <w:rsid w:val="00AD6BF7"/>
    <w:rsid w:val="00AE16A1"/>
    <w:rsid w:val="00AE2912"/>
    <w:rsid w:val="00AE3381"/>
    <w:rsid w:val="00AF0475"/>
    <w:rsid w:val="00AF3244"/>
    <w:rsid w:val="00AF483D"/>
    <w:rsid w:val="00AF7AED"/>
    <w:rsid w:val="00B02B8F"/>
    <w:rsid w:val="00B04F51"/>
    <w:rsid w:val="00B108C6"/>
    <w:rsid w:val="00B207DF"/>
    <w:rsid w:val="00B2090F"/>
    <w:rsid w:val="00B20DAA"/>
    <w:rsid w:val="00B2333F"/>
    <w:rsid w:val="00B26321"/>
    <w:rsid w:val="00B30793"/>
    <w:rsid w:val="00B30B81"/>
    <w:rsid w:val="00B30E29"/>
    <w:rsid w:val="00B314C7"/>
    <w:rsid w:val="00B32739"/>
    <w:rsid w:val="00B35743"/>
    <w:rsid w:val="00B36931"/>
    <w:rsid w:val="00B40680"/>
    <w:rsid w:val="00B41969"/>
    <w:rsid w:val="00B41FAB"/>
    <w:rsid w:val="00B46620"/>
    <w:rsid w:val="00B468C1"/>
    <w:rsid w:val="00B47200"/>
    <w:rsid w:val="00B47FAA"/>
    <w:rsid w:val="00B47FCB"/>
    <w:rsid w:val="00B50152"/>
    <w:rsid w:val="00B51C6C"/>
    <w:rsid w:val="00B53B20"/>
    <w:rsid w:val="00B53CD5"/>
    <w:rsid w:val="00B610D1"/>
    <w:rsid w:val="00B61ED3"/>
    <w:rsid w:val="00B643A2"/>
    <w:rsid w:val="00B647AD"/>
    <w:rsid w:val="00B660A3"/>
    <w:rsid w:val="00B66BDC"/>
    <w:rsid w:val="00B718AF"/>
    <w:rsid w:val="00B74431"/>
    <w:rsid w:val="00B75410"/>
    <w:rsid w:val="00B768AF"/>
    <w:rsid w:val="00B77AD8"/>
    <w:rsid w:val="00B81B4C"/>
    <w:rsid w:val="00B8719D"/>
    <w:rsid w:val="00B9049D"/>
    <w:rsid w:val="00B9077F"/>
    <w:rsid w:val="00B916A7"/>
    <w:rsid w:val="00B92FA2"/>
    <w:rsid w:val="00B93E94"/>
    <w:rsid w:val="00B97E19"/>
    <w:rsid w:val="00BA4164"/>
    <w:rsid w:val="00BA4FD0"/>
    <w:rsid w:val="00BB0039"/>
    <w:rsid w:val="00BB1916"/>
    <w:rsid w:val="00BB500A"/>
    <w:rsid w:val="00BB552C"/>
    <w:rsid w:val="00BB5A5D"/>
    <w:rsid w:val="00BB74AA"/>
    <w:rsid w:val="00BC02F8"/>
    <w:rsid w:val="00BC0604"/>
    <w:rsid w:val="00BC08F4"/>
    <w:rsid w:val="00BC2962"/>
    <w:rsid w:val="00BC3887"/>
    <w:rsid w:val="00BC3C38"/>
    <w:rsid w:val="00BC400B"/>
    <w:rsid w:val="00BC64ED"/>
    <w:rsid w:val="00BD00C5"/>
    <w:rsid w:val="00BD40F1"/>
    <w:rsid w:val="00BD6475"/>
    <w:rsid w:val="00BD6975"/>
    <w:rsid w:val="00BE4A37"/>
    <w:rsid w:val="00BE4E88"/>
    <w:rsid w:val="00BE6A1D"/>
    <w:rsid w:val="00BE700F"/>
    <w:rsid w:val="00BE770D"/>
    <w:rsid w:val="00BF21B1"/>
    <w:rsid w:val="00BF293D"/>
    <w:rsid w:val="00BF3828"/>
    <w:rsid w:val="00BF5054"/>
    <w:rsid w:val="00BF525D"/>
    <w:rsid w:val="00BF5FAD"/>
    <w:rsid w:val="00C0604B"/>
    <w:rsid w:val="00C06929"/>
    <w:rsid w:val="00C11439"/>
    <w:rsid w:val="00C1464E"/>
    <w:rsid w:val="00C15322"/>
    <w:rsid w:val="00C17AB0"/>
    <w:rsid w:val="00C17BAF"/>
    <w:rsid w:val="00C21727"/>
    <w:rsid w:val="00C22CFD"/>
    <w:rsid w:val="00C24BB7"/>
    <w:rsid w:val="00C2604E"/>
    <w:rsid w:val="00C26CAE"/>
    <w:rsid w:val="00C31170"/>
    <w:rsid w:val="00C32679"/>
    <w:rsid w:val="00C4071E"/>
    <w:rsid w:val="00C40D05"/>
    <w:rsid w:val="00C42BB9"/>
    <w:rsid w:val="00C4334F"/>
    <w:rsid w:val="00C43B52"/>
    <w:rsid w:val="00C44085"/>
    <w:rsid w:val="00C458DB"/>
    <w:rsid w:val="00C51C1E"/>
    <w:rsid w:val="00C52D69"/>
    <w:rsid w:val="00C54F68"/>
    <w:rsid w:val="00C55305"/>
    <w:rsid w:val="00C5633D"/>
    <w:rsid w:val="00C637F4"/>
    <w:rsid w:val="00C65744"/>
    <w:rsid w:val="00C669A9"/>
    <w:rsid w:val="00C70153"/>
    <w:rsid w:val="00C716B4"/>
    <w:rsid w:val="00C7191A"/>
    <w:rsid w:val="00C7413A"/>
    <w:rsid w:val="00C7437A"/>
    <w:rsid w:val="00C77C6D"/>
    <w:rsid w:val="00C77E35"/>
    <w:rsid w:val="00C80AEB"/>
    <w:rsid w:val="00C81247"/>
    <w:rsid w:val="00C82B60"/>
    <w:rsid w:val="00C83479"/>
    <w:rsid w:val="00C84BFE"/>
    <w:rsid w:val="00C861A8"/>
    <w:rsid w:val="00C87DD5"/>
    <w:rsid w:val="00C95BE3"/>
    <w:rsid w:val="00CA1287"/>
    <w:rsid w:val="00CA2A44"/>
    <w:rsid w:val="00CA2FB0"/>
    <w:rsid w:val="00CA46EF"/>
    <w:rsid w:val="00CA4FBD"/>
    <w:rsid w:val="00CA720D"/>
    <w:rsid w:val="00CB0D53"/>
    <w:rsid w:val="00CB3A07"/>
    <w:rsid w:val="00CB63BA"/>
    <w:rsid w:val="00CB6D5A"/>
    <w:rsid w:val="00CB7310"/>
    <w:rsid w:val="00CC203F"/>
    <w:rsid w:val="00CC5397"/>
    <w:rsid w:val="00CC53A8"/>
    <w:rsid w:val="00CD1087"/>
    <w:rsid w:val="00CD5C4D"/>
    <w:rsid w:val="00CD5FB6"/>
    <w:rsid w:val="00CE35DF"/>
    <w:rsid w:val="00CE49B2"/>
    <w:rsid w:val="00CE7E31"/>
    <w:rsid w:val="00CF3318"/>
    <w:rsid w:val="00CF5313"/>
    <w:rsid w:val="00D01E71"/>
    <w:rsid w:val="00D01E75"/>
    <w:rsid w:val="00D0295F"/>
    <w:rsid w:val="00D100F9"/>
    <w:rsid w:val="00D12E6E"/>
    <w:rsid w:val="00D14CE4"/>
    <w:rsid w:val="00D17873"/>
    <w:rsid w:val="00D238ED"/>
    <w:rsid w:val="00D24504"/>
    <w:rsid w:val="00D24F5E"/>
    <w:rsid w:val="00D272F0"/>
    <w:rsid w:val="00D3138B"/>
    <w:rsid w:val="00D342B7"/>
    <w:rsid w:val="00D347FC"/>
    <w:rsid w:val="00D36ECD"/>
    <w:rsid w:val="00D42FED"/>
    <w:rsid w:val="00D433C2"/>
    <w:rsid w:val="00D53185"/>
    <w:rsid w:val="00D57A9C"/>
    <w:rsid w:val="00D608D1"/>
    <w:rsid w:val="00D631C0"/>
    <w:rsid w:val="00D66DF4"/>
    <w:rsid w:val="00D67342"/>
    <w:rsid w:val="00D71252"/>
    <w:rsid w:val="00D71661"/>
    <w:rsid w:val="00D804CD"/>
    <w:rsid w:val="00D80C38"/>
    <w:rsid w:val="00D833C2"/>
    <w:rsid w:val="00D84254"/>
    <w:rsid w:val="00D86E84"/>
    <w:rsid w:val="00D8703A"/>
    <w:rsid w:val="00D92D14"/>
    <w:rsid w:val="00D938C8"/>
    <w:rsid w:val="00D96B2B"/>
    <w:rsid w:val="00D972BC"/>
    <w:rsid w:val="00DA3E35"/>
    <w:rsid w:val="00DB0B5B"/>
    <w:rsid w:val="00DB1456"/>
    <w:rsid w:val="00DB31DA"/>
    <w:rsid w:val="00DB3714"/>
    <w:rsid w:val="00DB38A9"/>
    <w:rsid w:val="00DB415A"/>
    <w:rsid w:val="00DB65D6"/>
    <w:rsid w:val="00DB66B7"/>
    <w:rsid w:val="00DB6DA5"/>
    <w:rsid w:val="00DC2604"/>
    <w:rsid w:val="00DC5ADB"/>
    <w:rsid w:val="00DC65F6"/>
    <w:rsid w:val="00DD1CC1"/>
    <w:rsid w:val="00DD27DB"/>
    <w:rsid w:val="00DD3927"/>
    <w:rsid w:val="00DD4114"/>
    <w:rsid w:val="00DD45E0"/>
    <w:rsid w:val="00DD6B12"/>
    <w:rsid w:val="00DD6D74"/>
    <w:rsid w:val="00DD7014"/>
    <w:rsid w:val="00DD7F68"/>
    <w:rsid w:val="00DE06CB"/>
    <w:rsid w:val="00DE0928"/>
    <w:rsid w:val="00DE3FC5"/>
    <w:rsid w:val="00DE57BC"/>
    <w:rsid w:val="00DE5C3E"/>
    <w:rsid w:val="00DE6199"/>
    <w:rsid w:val="00DE7C97"/>
    <w:rsid w:val="00DF23BF"/>
    <w:rsid w:val="00DF2B26"/>
    <w:rsid w:val="00DF4A57"/>
    <w:rsid w:val="00DF4C81"/>
    <w:rsid w:val="00DF4E87"/>
    <w:rsid w:val="00DF6F0A"/>
    <w:rsid w:val="00DF7058"/>
    <w:rsid w:val="00E016DD"/>
    <w:rsid w:val="00E026F8"/>
    <w:rsid w:val="00E03DD0"/>
    <w:rsid w:val="00E041F7"/>
    <w:rsid w:val="00E17170"/>
    <w:rsid w:val="00E2063A"/>
    <w:rsid w:val="00E21D81"/>
    <w:rsid w:val="00E2257A"/>
    <w:rsid w:val="00E22812"/>
    <w:rsid w:val="00E228E2"/>
    <w:rsid w:val="00E25467"/>
    <w:rsid w:val="00E26B36"/>
    <w:rsid w:val="00E26E48"/>
    <w:rsid w:val="00E279AA"/>
    <w:rsid w:val="00E30E84"/>
    <w:rsid w:val="00E322C2"/>
    <w:rsid w:val="00E3400E"/>
    <w:rsid w:val="00E3429D"/>
    <w:rsid w:val="00E34B8A"/>
    <w:rsid w:val="00E3600D"/>
    <w:rsid w:val="00E36DCC"/>
    <w:rsid w:val="00E41B8F"/>
    <w:rsid w:val="00E4289A"/>
    <w:rsid w:val="00E46763"/>
    <w:rsid w:val="00E47EDD"/>
    <w:rsid w:val="00E50B52"/>
    <w:rsid w:val="00E516DA"/>
    <w:rsid w:val="00E5765C"/>
    <w:rsid w:val="00E577CF"/>
    <w:rsid w:val="00E57A08"/>
    <w:rsid w:val="00E60DE5"/>
    <w:rsid w:val="00E641A7"/>
    <w:rsid w:val="00E67226"/>
    <w:rsid w:val="00E728DA"/>
    <w:rsid w:val="00E741A2"/>
    <w:rsid w:val="00E76BC9"/>
    <w:rsid w:val="00E808F4"/>
    <w:rsid w:val="00E81F82"/>
    <w:rsid w:val="00E84B14"/>
    <w:rsid w:val="00E93A98"/>
    <w:rsid w:val="00E9772C"/>
    <w:rsid w:val="00E97E7C"/>
    <w:rsid w:val="00EA4411"/>
    <w:rsid w:val="00EA6404"/>
    <w:rsid w:val="00EA7678"/>
    <w:rsid w:val="00EA777B"/>
    <w:rsid w:val="00EA786B"/>
    <w:rsid w:val="00EA7B4F"/>
    <w:rsid w:val="00EB082E"/>
    <w:rsid w:val="00EB1FB0"/>
    <w:rsid w:val="00EB26AC"/>
    <w:rsid w:val="00EB35B8"/>
    <w:rsid w:val="00EB68EC"/>
    <w:rsid w:val="00EB7B8B"/>
    <w:rsid w:val="00EC42BB"/>
    <w:rsid w:val="00EC5C77"/>
    <w:rsid w:val="00EC60F3"/>
    <w:rsid w:val="00EC7E25"/>
    <w:rsid w:val="00ED229B"/>
    <w:rsid w:val="00ED45F0"/>
    <w:rsid w:val="00ED6387"/>
    <w:rsid w:val="00ED72D4"/>
    <w:rsid w:val="00EE1897"/>
    <w:rsid w:val="00EE75C7"/>
    <w:rsid w:val="00EF213C"/>
    <w:rsid w:val="00EF2495"/>
    <w:rsid w:val="00EF2A0E"/>
    <w:rsid w:val="00EF4C1E"/>
    <w:rsid w:val="00EF61D3"/>
    <w:rsid w:val="00EF641B"/>
    <w:rsid w:val="00EF6A36"/>
    <w:rsid w:val="00EF6F89"/>
    <w:rsid w:val="00F01A5F"/>
    <w:rsid w:val="00F01E02"/>
    <w:rsid w:val="00F043B0"/>
    <w:rsid w:val="00F108EB"/>
    <w:rsid w:val="00F116E3"/>
    <w:rsid w:val="00F119CF"/>
    <w:rsid w:val="00F17414"/>
    <w:rsid w:val="00F1760B"/>
    <w:rsid w:val="00F17652"/>
    <w:rsid w:val="00F21443"/>
    <w:rsid w:val="00F232C2"/>
    <w:rsid w:val="00F24062"/>
    <w:rsid w:val="00F25F86"/>
    <w:rsid w:val="00F3195F"/>
    <w:rsid w:val="00F31EC2"/>
    <w:rsid w:val="00F40E11"/>
    <w:rsid w:val="00F4599C"/>
    <w:rsid w:val="00F45EE3"/>
    <w:rsid w:val="00F501B8"/>
    <w:rsid w:val="00F54B18"/>
    <w:rsid w:val="00F550C0"/>
    <w:rsid w:val="00F55D1A"/>
    <w:rsid w:val="00F56041"/>
    <w:rsid w:val="00F60E86"/>
    <w:rsid w:val="00F63E4B"/>
    <w:rsid w:val="00F6539F"/>
    <w:rsid w:val="00F6609A"/>
    <w:rsid w:val="00F66942"/>
    <w:rsid w:val="00F72A49"/>
    <w:rsid w:val="00F73101"/>
    <w:rsid w:val="00F8147D"/>
    <w:rsid w:val="00F8792A"/>
    <w:rsid w:val="00F93CFB"/>
    <w:rsid w:val="00F94F1D"/>
    <w:rsid w:val="00F9641E"/>
    <w:rsid w:val="00FA04E7"/>
    <w:rsid w:val="00FA34AA"/>
    <w:rsid w:val="00FB0827"/>
    <w:rsid w:val="00FB0B60"/>
    <w:rsid w:val="00FB4D22"/>
    <w:rsid w:val="00FB6C2B"/>
    <w:rsid w:val="00FB7FED"/>
    <w:rsid w:val="00FC1160"/>
    <w:rsid w:val="00FC1AC2"/>
    <w:rsid w:val="00FC2E7A"/>
    <w:rsid w:val="00FC48F8"/>
    <w:rsid w:val="00FC6EB4"/>
    <w:rsid w:val="00FC7A26"/>
    <w:rsid w:val="00FD1563"/>
    <w:rsid w:val="00FD3FF0"/>
    <w:rsid w:val="00FD40E4"/>
    <w:rsid w:val="00FD5B50"/>
    <w:rsid w:val="00FE03E4"/>
    <w:rsid w:val="00FE1479"/>
    <w:rsid w:val="00FE3963"/>
    <w:rsid w:val="00FE5EB3"/>
    <w:rsid w:val="00FE64A7"/>
    <w:rsid w:val="00FE66B6"/>
    <w:rsid w:val="00FF0FA1"/>
    <w:rsid w:val="00FF1E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0F60"/>
    <w:pPr>
      <w:spacing w:after="200" w:line="276" w:lineRule="auto"/>
    </w:pPr>
    <w:rPr>
      <w:sz w:val="22"/>
      <w:szCs w:val="22"/>
      <w:lang w:eastAsia="en-US"/>
    </w:rPr>
  </w:style>
  <w:style w:type="paragraph" w:styleId="Nadpis1">
    <w:name w:val="heading 1"/>
    <w:basedOn w:val="Normln"/>
    <w:next w:val="Normln"/>
    <w:link w:val="Nadpis1Char"/>
    <w:uiPriority w:val="9"/>
    <w:qFormat/>
    <w:rsid w:val="00134105"/>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semiHidden/>
    <w:unhideWhenUsed/>
    <w:qFormat/>
    <w:rsid w:val="00AF0475"/>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semiHidden/>
    <w:unhideWhenUsed/>
    <w:qFormat/>
    <w:rsid w:val="00B92FA2"/>
    <w:pPr>
      <w:keepNext/>
      <w:keepLines/>
      <w:spacing w:before="200" w:after="0"/>
      <w:outlineLvl w:val="2"/>
    </w:pPr>
    <w:rPr>
      <w:rFonts w:ascii="Cambria" w:eastAsia="Times New Roman"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134105"/>
    <w:rPr>
      <w:rFonts w:ascii="Cambria" w:eastAsia="Times New Roman" w:hAnsi="Cambria" w:cs="Times New Roman"/>
      <w:b/>
      <w:bCs/>
      <w:kern w:val="32"/>
      <w:sz w:val="32"/>
      <w:szCs w:val="32"/>
      <w:lang w:eastAsia="en-US"/>
    </w:rPr>
  </w:style>
  <w:style w:type="character" w:customStyle="1" w:styleId="Nadpis2Char">
    <w:name w:val="Nadpis 2 Char"/>
    <w:link w:val="Nadpis2"/>
    <w:uiPriority w:val="9"/>
    <w:semiHidden/>
    <w:rsid w:val="00AF0475"/>
    <w:rPr>
      <w:rFonts w:ascii="Cambria" w:eastAsia="Times New Roman" w:hAnsi="Cambria"/>
      <w:b/>
      <w:bCs/>
      <w:i/>
      <w:iCs/>
      <w:sz w:val="28"/>
      <w:szCs w:val="28"/>
      <w:lang w:eastAsia="en-US"/>
    </w:rPr>
  </w:style>
  <w:style w:type="character" w:customStyle="1" w:styleId="Nadpis3Char">
    <w:name w:val="Nadpis 3 Char"/>
    <w:link w:val="Nadpis3"/>
    <w:uiPriority w:val="9"/>
    <w:semiHidden/>
    <w:rsid w:val="00B92FA2"/>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7A3F57"/>
    <w:pPr>
      <w:outlineLvl w:val="9"/>
    </w:pPr>
  </w:style>
  <w:style w:type="paragraph" w:customStyle="1" w:styleId="TPNadpis-2neslovan">
    <w:name w:val="TP_Nadpis-2_nečíslovaný"/>
    <w:basedOn w:val="TPNadpis-2slovan"/>
    <w:link w:val="TPNadpis-2neslovanChar"/>
    <w:qFormat/>
    <w:rsid w:val="0076072C"/>
    <w:pPr>
      <w:numPr>
        <w:ilvl w:val="0"/>
        <w:numId w:val="0"/>
      </w:numPr>
      <w:ind w:left="340"/>
    </w:pPr>
  </w:style>
  <w:style w:type="paragraph" w:customStyle="1" w:styleId="TPNadpis-2slovan">
    <w:name w:val="TP_Nadpis-2_číslovaný"/>
    <w:next w:val="TPText-1slovan"/>
    <w:link w:val="TPNadpis-2slovanChar"/>
    <w:qFormat/>
    <w:rsid w:val="008C7FF5"/>
    <w:pPr>
      <w:keepNext/>
      <w:numPr>
        <w:ilvl w:val="1"/>
        <w:numId w:val="1"/>
      </w:numPr>
      <w:spacing w:before="120"/>
      <w:jc w:val="both"/>
      <w:outlineLvl w:val="1"/>
    </w:pPr>
    <w:rPr>
      <w:rFonts w:cs="Arial"/>
      <w:b/>
      <w:sz w:val="22"/>
      <w:szCs w:val="22"/>
      <w:lang w:eastAsia="en-US"/>
    </w:rPr>
  </w:style>
  <w:style w:type="paragraph" w:customStyle="1" w:styleId="TPText-1slovan">
    <w:name w:val="TP_Text-1_ číslovaný"/>
    <w:link w:val="TPText-1slovanChar"/>
    <w:qFormat/>
    <w:rsid w:val="008C7FF5"/>
    <w:pPr>
      <w:numPr>
        <w:ilvl w:val="2"/>
        <w:numId w:val="1"/>
      </w:numPr>
      <w:spacing w:before="80"/>
      <w:jc w:val="both"/>
    </w:pPr>
    <w:rPr>
      <w:rFonts w:cs="Arial"/>
      <w:szCs w:val="22"/>
      <w:lang w:eastAsia="en-US"/>
    </w:rPr>
  </w:style>
  <w:style w:type="character" w:customStyle="1" w:styleId="TPText-1slovanChar">
    <w:name w:val="TP_Text-1_ číslovaný Char"/>
    <w:link w:val="TPText-1slovan"/>
    <w:rsid w:val="008C7FF5"/>
    <w:rPr>
      <w:rFonts w:cs="Arial"/>
      <w:szCs w:val="22"/>
      <w:lang w:eastAsia="en-US"/>
    </w:rPr>
  </w:style>
  <w:style w:type="character" w:customStyle="1" w:styleId="TPNadpis-2slovanChar">
    <w:name w:val="TP_Nadpis-2_číslovaný Char"/>
    <w:link w:val="TPNadpis-2slovan"/>
    <w:rsid w:val="008C7FF5"/>
    <w:rPr>
      <w:rFonts w:cs="Arial"/>
      <w:b/>
      <w:sz w:val="22"/>
      <w:szCs w:val="22"/>
      <w:lang w:eastAsia="en-US"/>
    </w:rPr>
  </w:style>
  <w:style w:type="character" w:customStyle="1" w:styleId="TPNadpis-2neslovanChar">
    <w:name w:val="TP_Nadpis-2_nečíslovaný Char"/>
    <w:link w:val="TPNadpis-2neslovan"/>
    <w:rsid w:val="0076072C"/>
    <w:rPr>
      <w:rFonts w:cs="Arial"/>
      <w:b/>
      <w:sz w:val="22"/>
      <w:szCs w:val="22"/>
      <w:lang w:eastAsia="en-US"/>
    </w:rPr>
  </w:style>
  <w:style w:type="character" w:customStyle="1" w:styleId="TPNadpis-2neslzakl-textChar">
    <w:name w:val="TP_Nadpis-2_nečísl_zakl-text Char"/>
    <w:link w:val="TPNadpis-2neslzakl-text"/>
    <w:rsid w:val="007A3F57"/>
    <w:rPr>
      <w:rFonts w:cs="Arial"/>
      <w:b/>
      <w:sz w:val="22"/>
      <w:szCs w:val="22"/>
      <w:lang w:eastAsia="en-US"/>
    </w:rPr>
  </w:style>
  <w:style w:type="paragraph" w:customStyle="1" w:styleId="TPSeznam1slovan">
    <w:name w:val="TP_Seznam_[1]_číslovaný"/>
    <w:basedOn w:val="TPText-1slovan"/>
    <w:link w:val="TPSeznam1slovanChar"/>
    <w:qFormat/>
    <w:rsid w:val="001A2A2B"/>
    <w:pPr>
      <w:numPr>
        <w:ilvl w:val="0"/>
        <w:numId w:val="4"/>
      </w:numPr>
      <w:spacing w:before="40"/>
      <w:ind w:left="1021" w:hanging="454"/>
    </w:pPr>
    <w:rPr>
      <w:rFonts w:eastAsia="Times New Roman"/>
      <w:snapToGrid w:val="0"/>
      <w:sz w:val="18"/>
    </w:rPr>
  </w:style>
  <w:style w:type="character" w:customStyle="1" w:styleId="TPSeznam1slovanChar">
    <w:name w:val="TP_Seznam_[1]_číslovaný Char"/>
    <w:link w:val="TPSeznam1slovan"/>
    <w:rsid w:val="001A2A2B"/>
    <w:rPr>
      <w:rFonts w:eastAsia="Times New Roman" w:cs="Arial"/>
      <w:snapToGrid w:val="0"/>
      <w:sz w:val="18"/>
      <w:szCs w:val="22"/>
      <w:lang w:eastAsia="en-US"/>
    </w:rPr>
  </w:style>
  <w:style w:type="character" w:styleId="Sledovanodkaz">
    <w:name w:val="FollowedHyperlink"/>
    <w:uiPriority w:val="99"/>
    <w:semiHidden/>
    <w:unhideWhenUsed/>
    <w:rsid w:val="00F25F86"/>
    <w:rPr>
      <w:color w:val="800080"/>
      <w:u w:val="single"/>
    </w:rPr>
  </w:style>
  <w:style w:type="paragraph" w:styleId="Zhlav">
    <w:name w:val="header"/>
    <w:basedOn w:val="Normln"/>
    <w:link w:val="ZhlavChar"/>
    <w:uiPriority w:val="99"/>
    <w:unhideWhenUsed/>
    <w:rsid w:val="00505BF7"/>
    <w:pPr>
      <w:tabs>
        <w:tab w:val="center" w:pos="4536"/>
        <w:tab w:val="right" w:pos="9072"/>
      </w:tabs>
    </w:pPr>
  </w:style>
  <w:style w:type="character" w:customStyle="1" w:styleId="ZhlavChar">
    <w:name w:val="Záhlaví Char"/>
    <w:link w:val="Zhlav"/>
    <w:uiPriority w:val="99"/>
    <w:rsid w:val="00505BF7"/>
    <w:rPr>
      <w:sz w:val="22"/>
      <w:szCs w:val="22"/>
      <w:lang w:eastAsia="en-US"/>
    </w:rPr>
  </w:style>
  <w:style w:type="paragraph" w:styleId="Zpat">
    <w:name w:val="footer"/>
    <w:basedOn w:val="Normln"/>
    <w:link w:val="ZpatChar"/>
    <w:uiPriority w:val="99"/>
    <w:unhideWhenUsed/>
    <w:rsid w:val="00C11439"/>
    <w:pPr>
      <w:tabs>
        <w:tab w:val="center" w:pos="4536"/>
        <w:tab w:val="right" w:pos="9072"/>
      </w:tabs>
    </w:pPr>
  </w:style>
  <w:style w:type="character" w:customStyle="1" w:styleId="ZpatChar">
    <w:name w:val="Zápatí Char"/>
    <w:link w:val="Zpat"/>
    <w:uiPriority w:val="99"/>
    <w:rsid w:val="00C11439"/>
    <w:rPr>
      <w:sz w:val="22"/>
      <w:szCs w:val="22"/>
      <w:lang w:eastAsia="en-US"/>
    </w:rPr>
  </w:style>
  <w:style w:type="paragraph" w:styleId="Obsah1">
    <w:name w:val="toc 1"/>
    <w:basedOn w:val="Normln"/>
    <w:next w:val="Normln"/>
    <w:autoRedefine/>
    <w:uiPriority w:val="39"/>
    <w:unhideWhenUsed/>
    <w:qFormat/>
    <w:rsid w:val="007F329B"/>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7F329B"/>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816A7F"/>
    <w:pPr>
      <w:spacing w:after="0"/>
      <w:ind w:left="440"/>
    </w:pPr>
    <w:rPr>
      <w:i/>
      <w:iCs/>
      <w:sz w:val="20"/>
      <w:szCs w:val="20"/>
    </w:rPr>
  </w:style>
  <w:style w:type="paragraph" w:styleId="Obsah4">
    <w:name w:val="toc 4"/>
    <w:basedOn w:val="Normln"/>
    <w:next w:val="Normln"/>
    <w:autoRedefine/>
    <w:uiPriority w:val="39"/>
    <w:unhideWhenUsed/>
    <w:rsid w:val="00816A7F"/>
    <w:pPr>
      <w:spacing w:after="0"/>
      <w:ind w:left="660"/>
    </w:pPr>
    <w:rPr>
      <w:sz w:val="18"/>
      <w:szCs w:val="18"/>
    </w:rPr>
  </w:style>
  <w:style w:type="paragraph" w:styleId="Obsah5">
    <w:name w:val="toc 5"/>
    <w:basedOn w:val="Normln"/>
    <w:next w:val="Normln"/>
    <w:autoRedefine/>
    <w:uiPriority w:val="39"/>
    <w:unhideWhenUsed/>
    <w:rsid w:val="00816A7F"/>
    <w:pPr>
      <w:spacing w:after="0"/>
      <w:ind w:left="880"/>
    </w:pPr>
    <w:rPr>
      <w:sz w:val="18"/>
      <w:szCs w:val="18"/>
    </w:rPr>
  </w:style>
  <w:style w:type="paragraph" w:styleId="Obsah6">
    <w:name w:val="toc 6"/>
    <w:basedOn w:val="Normln"/>
    <w:next w:val="Normln"/>
    <w:autoRedefine/>
    <w:uiPriority w:val="39"/>
    <w:unhideWhenUsed/>
    <w:rsid w:val="00816A7F"/>
    <w:pPr>
      <w:spacing w:after="0"/>
      <w:ind w:left="1100"/>
    </w:pPr>
    <w:rPr>
      <w:sz w:val="18"/>
      <w:szCs w:val="18"/>
    </w:rPr>
  </w:style>
  <w:style w:type="paragraph" w:styleId="Obsah7">
    <w:name w:val="toc 7"/>
    <w:basedOn w:val="Normln"/>
    <w:next w:val="Normln"/>
    <w:autoRedefine/>
    <w:uiPriority w:val="39"/>
    <w:unhideWhenUsed/>
    <w:rsid w:val="00816A7F"/>
    <w:pPr>
      <w:spacing w:after="0"/>
      <w:ind w:left="1320"/>
    </w:pPr>
    <w:rPr>
      <w:sz w:val="18"/>
      <w:szCs w:val="18"/>
    </w:rPr>
  </w:style>
  <w:style w:type="paragraph" w:styleId="Obsah8">
    <w:name w:val="toc 8"/>
    <w:basedOn w:val="Normln"/>
    <w:next w:val="Normln"/>
    <w:autoRedefine/>
    <w:uiPriority w:val="39"/>
    <w:unhideWhenUsed/>
    <w:rsid w:val="00816A7F"/>
    <w:pPr>
      <w:spacing w:after="0"/>
      <w:ind w:left="1540"/>
    </w:pPr>
    <w:rPr>
      <w:sz w:val="18"/>
      <w:szCs w:val="18"/>
    </w:rPr>
  </w:style>
  <w:style w:type="paragraph" w:styleId="Obsah9">
    <w:name w:val="toc 9"/>
    <w:basedOn w:val="Normln"/>
    <w:next w:val="Normln"/>
    <w:autoRedefine/>
    <w:uiPriority w:val="39"/>
    <w:unhideWhenUsed/>
    <w:qFormat/>
    <w:rsid w:val="00816A7F"/>
    <w:pPr>
      <w:spacing w:after="0"/>
      <w:ind w:left="1760"/>
    </w:pPr>
    <w:rPr>
      <w:szCs w:val="18"/>
    </w:rPr>
  </w:style>
  <w:style w:type="character" w:styleId="Hypertextovodkaz">
    <w:name w:val="Hyperlink"/>
    <w:uiPriority w:val="99"/>
    <w:unhideWhenUsed/>
    <w:rsid w:val="00405732"/>
    <w:rPr>
      <w:color w:val="0000FF"/>
      <w:u w:val="single"/>
    </w:rPr>
  </w:style>
  <w:style w:type="paragraph" w:customStyle="1" w:styleId="TPNADPIS-1slovan">
    <w:name w:val="TP_NADPIS-1_číslovaný"/>
    <w:next w:val="TPNadpis-2slovan"/>
    <w:link w:val="TPNADPIS-1slovanChar"/>
    <w:qFormat/>
    <w:rsid w:val="008C7FF5"/>
    <w:pPr>
      <w:keepNext/>
      <w:numPr>
        <w:numId w:val="1"/>
      </w:numPr>
      <w:spacing w:before="240"/>
      <w:jc w:val="both"/>
      <w:outlineLvl w:val="0"/>
    </w:pPr>
    <w:rPr>
      <w:rFonts w:cs="Arial"/>
      <w:b/>
      <w:caps/>
      <w:sz w:val="24"/>
      <w:szCs w:val="24"/>
      <w:lang w:eastAsia="en-US"/>
    </w:rPr>
  </w:style>
  <w:style w:type="character" w:customStyle="1" w:styleId="TPNADPIS-1slovanChar">
    <w:name w:val="TP_NADPIS-1_číslovaný Char"/>
    <w:link w:val="TPNADPIS-1slovan"/>
    <w:rsid w:val="008C7FF5"/>
    <w:rPr>
      <w:rFonts w:cs="Arial"/>
      <w:b/>
      <w:caps/>
      <w:sz w:val="24"/>
      <w:szCs w:val="24"/>
      <w:lang w:eastAsia="en-US"/>
    </w:rPr>
  </w:style>
  <w:style w:type="paragraph" w:customStyle="1" w:styleId="TPText-2slovan">
    <w:name w:val="TP_Text-2_ číslovaný"/>
    <w:link w:val="TPText-2slovanChar"/>
    <w:qFormat/>
    <w:rsid w:val="00841C18"/>
    <w:pPr>
      <w:numPr>
        <w:ilvl w:val="3"/>
        <w:numId w:val="1"/>
      </w:numPr>
      <w:spacing w:before="80"/>
      <w:jc w:val="both"/>
    </w:pPr>
    <w:rPr>
      <w:rFonts w:cs="Arial"/>
      <w:szCs w:val="22"/>
      <w:lang w:eastAsia="en-US"/>
    </w:rPr>
  </w:style>
  <w:style w:type="character" w:customStyle="1" w:styleId="TPText-2slovanChar">
    <w:name w:val="TP_Text-2_ číslovaný Char"/>
    <w:link w:val="TPText-2slovan"/>
    <w:rsid w:val="00841C18"/>
    <w:rPr>
      <w:rFonts w:cs="Arial"/>
      <w:szCs w:val="22"/>
      <w:lang w:eastAsia="en-US"/>
    </w:rPr>
  </w:style>
  <w:style w:type="paragraph" w:customStyle="1" w:styleId="TPNadpis-3neslovan">
    <w:name w:val="TP_Nadpis-3_nečíslovaný"/>
    <w:basedOn w:val="TPText-1slovan"/>
    <w:next w:val="TPText-1slovan"/>
    <w:link w:val="TPNadpis-3neslovanChar"/>
    <w:qFormat/>
    <w:rsid w:val="00F550C0"/>
    <w:pPr>
      <w:numPr>
        <w:ilvl w:val="0"/>
        <w:numId w:val="0"/>
      </w:numPr>
      <w:spacing w:before="120"/>
      <w:ind w:left="1021"/>
    </w:pPr>
    <w:rPr>
      <w:b/>
    </w:rPr>
  </w:style>
  <w:style w:type="character" w:customStyle="1" w:styleId="TPNadpis-3neslovanChar">
    <w:name w:val="TP_Nadpis-3_nečíslovaný Char"/>
    <w:link w:val="TPNadpis-3neslovan"/>
    <w:rsid w:val="00F550C0"/>
    <w:rPr>
      <w:rFonts w:cs="Arial"/>
      <w:b/>
      <w:szCs w:val="22"/>
      <w:lang w:eastAsia="en-US"/>
    </w:rPr>
  </w:style>
  <w:style w:type="paragraph" w:customStyle="1" w:styleId="TPText-4neslovan">
    <w:name w:val="TP_Text-4_nečíslovaný"/>
    <w:link w:val="TPText-4neslovanChar"/>
    <w:qFormat/>
    <w:rsid w:val="00DD1CC1"/>
    <w:pPr>
      <w:spacing w:before="40"/>
      <w:ind w:left="2342"/>
      <w:jc w:val="both"/>
    </w:pPr>
    <w:rPr>
      <w:rFonts w:cs="Arial"/>
      <w:szCs w:val="22"/>
      <w:lang w:eastAsia="en-US"/>
    </w:rPr>
  </w:style>
  <w:style w:type="character" w:customStyle="1" w:styleId="TPText-4neslovanChar">
    <w:name w:val="TP_Text-4_nečíslovaný Char"/>
    <w:link w:val="TPText-4neslovan"/>
    <w:rsid w:val="00DD1CC1"/>
    <w:rPr>
      <w:rFonts w:cs="Arial"/>
      <w:szCs w:val="22"/>
      <w:lang w:eastAsia="en-US"/>
    </w:rPr>
  </w:style>
  <w:style w:type="character" w:customStyle="1" w:styleId="TPText-4abcChar">
    <w:name w:val="TP_Text-4_a)b)c) Char"/>
    <w:link w:val="TPText-4abc"/>
    <w:rsid w:val="00DD1CC1"/>
    <w:rPr>
      <w:rFonts w:cs="Arial"/>
      <w:szCs w:val="22"/>
      <w:lang w:eastAsia="en-US"/>
    </w:rPr>
  </w:style>
  <w:style w:type="character" w:customStyle="1" w:styleId="TPText-2neslovanChar">
    <w:name w:val="TP_Text-2_nečíslovaný Char"/>
    <w:link w:val="TPText-2neslovan"/>
    <w:rsid w:val="007E256E"/>
    <w:rPr>
      <w:rFonts w:cs="Arial"/>
      <w:szCs w:val="22"/>
      <w:lang w:eastAsia="en-US"/>
    </w:rPr>
  </w:style>
  <w:style w:type="paragraph" w:customStyle="1" w:styleId="TPText-2neslovan">
    <w:name w:val="TP_Text-2_nečíslovaný"/>
    <w:basedOn w:val="TPText-2slovan"/>
    <w:link w:val="TPText-2neslovanChar"/>
    <w:qFormat/>
    <w:rsid w:val="007E256E"/>
    <w:pPr>
      <w:numPr>
        <w:ilvl w:val="0"/>
        <w:numId w:val="0"/>
      </w:numPr>
      <w:ind w:left="1985"/>
    </w:pPr>
  </w:style>
  <w:style w:type="paragraph" w:customStyle="1" w:styleId="TPText-4abc">
    <w:name w:val="TP_Text-4_a)b)c)"/>
    <w:basedOn w:val="TPText-4neslovan"/>
    <w:link w:val="TPText-4abcChar"/>
    <w:qFormat/>
    <w:rsid w:val="00E26B36"/>
    <w:pPr>
      <w:numPr>
        <w:numId w:val="3"/>
      </w:numPr>
      <w:tabs>
        <w:tab w:val="left" w:pos="2347"/>
      </w:tabs>
    </w:pPr>
  </w:style>
  <w:style w:type="paragraph" w:customStyle="1" w:styleId="TPText-1abc">
    <w:name w:val="TP_Text-1_a)b)c)"/>
    <w:basedOn w:val="TPText-1slovan"/>
    <w:link w:val="TPText-1abcChar"/>
    <w:qFormat/>
    <w:rsid w:val="006C0184"/>
    <w:pPr>
      <w:numPr>
        <w:ilvl w:val="0"/>
        <w:numId w:val="2"/>
      </w:numPr>
    </w:pPr>
  </w:style>
  <w:style w:type="character" w:customStyle="1" w:styleId="TPText-1abcChar">
    <w:name w:val="TP_Text-1_a)b)c) Char"/>
    <w:link w:val="TPText-1abc"/>
    <w:rsid w:val="006C0184"/>
    <w:rPr>
      <w:rFonts w:cs="Arial"/>
      <w:szCs w:val="22"/>
      <w:lang w:eastAsia="en-US"/>
    </w:rPr>
  </w:style>
  <w:style w:type="paragraph" w:customStyle="1" w:styleId="TPText-3neslovan">
    <w:name w:val="TP_Text-3_nečíslovaný"/>
    <w:link w:val="TPText-3neslovanChar"/>
    <w:qFormat/>
    <w:rsid w:val="00DD1CC1"/>
    <w:pPr>
      <w:spacing w:before="40"/>
      <w:ind w:left="1361"/>
      <w:jc w:val="both"/>
    </w:pPr>
    <w:rPr>
      <w:rFonts w:cs="Arial"/>
      <w:szCs w:val="22"/>
      <w:lang w:eastAsia="en-US"/>
    </w:rPr>
  </w:style>
  <w:style w:type="character" w:customStyle="1" w:styleId="TPText-3neslovanChar">
    <w:name w:val="TP_Text-3_nečíslovaný Char"/>
    <w:link w:val="TPText-3neslovan"/>
    <w:rsid w:val="00DD1CC1"/>
    <w:rPr>
      <w:rFonts w:cs="Arial"/>
      <w:szCs w:val="22"/>
      <w:lang w:eastAsia="en-US"/>
    </w:rPr>
  </w:style>
  <w:style w:type="paragraph" w:customStyle="1" w:styleId="TPText-1neslovan">
    <w:name w:val="TP_Text-1_nečíslovaný"/>
    <w:basedOn w:val="TPText-1slovan"/>
    <w:link w:val="TPText-1neslovanChar"/>
    <w:qFormat/>
    <w:rsid w:val="0076389C"/>
    <w:pPr>
      <w:numPr>
        <w:ilvl w:val="0"/>
        <w:numId w:val="0"/>
      </w:numPr>
      <w:ind w:left="1021"/>
    </w:pPr>
  </w:style>
  <w:style w:type="character" w:customStyle="1" w:styleId="TPText-1neslovanChar">
    <w:name w:val="TP_Text-1_nečíslovaný Char"/>
    <w:link w:val="TPText-1neslovan"/>
    <w:rsid w:val="0076389C"/>
    <w:rPr>
      <w:rFonts w:cs="Arial"/>
      <w:szCs w:val="22"/>
      <w:lang w:eastAsia="en-US"/>
    </w:rPr>
  </w:style>
  <w:style w:type="paragraph" w:styleId="Nadpisobsahu">
    <w:name w:val="TOC Heading"/>
    <w:basedOn w:val="Nadpis1"/>
    <w:next w:val="Normln"/>
    <w:uiPriority w:val="39"/>
    <w:semiHidden/>
    <w:unhideWhenUsed/>
    <w:qFormat/>
    <w:rsid w:val="00134105"/>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134105"/>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134105"/>
    <w:rPr>
      <w:rFonts w:ascii="Tahoma" w:hAnsi="Tahoma" w:cs="Tahoma"/>
      <w:sz w:val="16"/>
      <w:szCs w:val="16"/>
      <w:lang w:eastAsia="en-US"/>
    </w:rPr>
  </w:style>
  <w:style w:type="paragraph" w:customStyle="1" w:styleId="TPNADPIS-1neslovn">
    <w:name w:val="TP_NADPIS-1_nečíslování"/>
    <w:basedOn w:val="TPNADPIS-1slovan"/>
    <w:link w:val="TPNADPIS-1neslovnChar"/>
    <w:qFormat/>
    <w:rsid w:val="00842F57"/>
    <w:pPr>
      <w:numPr>
        <w:numId w:val="0"/>
      </w:numPr>
    </w:pPr>
  </w:style>
  <w:style w:type="character" w:customStyle="1" w:styleId="TPNADPIS-1neslovnChar">
    <w:name w:val="TP_NADPIS-1_nečíslování Char"/>
    <w:link w:val="TPNADPIS-1neslovn"/>
    <w:rsid w:val="00842F57"/>
    <w:rPr>
      <w:rFonts w:cs="Arial"/>
      <w:b/>
      <w:caps/>
      <w:sz w:val="24"/>
      <w:szCs w:val="24"/>
      <w:lang w:eastAsia="en-US"/>
    </w:rPr>
  </w:style>
  <w:style w:type="paragraph" w:customStyle="1" w:styleId="TPObsah1">
    <w:name w:val="TP_Obsah_1"/>
    <w:basedOn w:val="Obsah1"/>
    <w:qFormat/>
    <w:rsid w:val="007E256E"/>
    <w:pPr>
      <w:tabs>
        <w:tab w:val="left" w:pos="880"/>
        <w:tab w:val="right" w:leader="dot" w:pos="9060"/>
      </w:tabs>
    </w:pPr>
    <w:rPr>
      <w:noProof/>
      <w:sz w:val="22"/>
    </w:rPr>
  </w:style>
  <w:style w:type="paragraph" w:customStyle="1" w:styleId="TPTitul2">
    <w:name w:val="TP_Titul_2"/>
    <w:basedOn w:val="TPTitul1"/>
    <w:link w:val="TPTitul2Char"/>
    <w:qFormat/>
    <w:rsid w:val="00816A7F"/>
    <w:rPr>
      <w:sz w:val="36"/>
      <w:szCs w:val="36"/>
    </w:rPr>
  </w:style>
  <w:style w:type="paragraph" w:customStyle="1" w:styleId="TPTitul1">
    <w:name w:val="TP_Titul_1"/>
    <w:basedOn w:val="Normln"/>
    <w:link w:val="TPTitul1Char"/>
    <w:qFormat/>
    <w:rsid w:val="007E256E"/>
    <w:pPr>
      <w:jc w:val="center"/>
    </w:pPr>
    <w:rPr>
      <w:rFonts w:cs="Arial"/>
      <w:b/>
      <w:sz w:val="48"/>
      <w:szCs w:val="48"/>
    </w:rPr>
  </w:style>
  <w:style w:type="character" w:customStyle="1" w:styleId="TPTitul1Char">
    <w:name w:val="TP_Titul_1 Char"/>
    <w:link w:val="TPTitul1"/>
    <w:rsid w:val="007E256E"/>
    <w:rPr>
      <w:rFonts w:cs="Arial"/>
      <w:b/>
      <w:sz w:val="48"/>
      <w:szCs w:val="48"/>
      <w:lang w:eastAsia="en-US"/>
    </w:rPr>
  </w:style>
  <w:style w:type="character" w:customStyle="1" w:styleId="TPTitul2Char">
    <w:name w:val="TP_Titul_2 Char"/>
    <w:link w:val="TPTitul2"/>
    <w:rsid w:val="00816A7F"/>
    <w:rPr>
      <w:rFonts w:cs="Arial"/>
      <w:b/>
      <w:sz w:val="36"/>
      <w:szCs w:val="36"/>
      <w:lang w:eastAsia="en-US"/>
    </w:rPr>
  </w:style>
  <w:style w:type="paragraph" w:customStyle="1" w:styleId="TPZhlav">
    <w:name w:val="TP_Záhlaví"/>
    <w:basedOn w:val="Normln"/>
    <w:link w:val="TPZhlavChar"/>
    <w:qFormat/>
    <w:rsid w:val="001E091F"/>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816A7F"/>
    <w:rPr>
      <w:rFonts w:cs="Arial"/>
      <w:sz w:val="22"/>
      <w:szCs w:val="22"/>
      <w:lang w:eastAsia="en-US"/>
    </w:rPr>
  </w:style>
  <w:style w:type="paragraph" w:customStyle="1" w:styleId="TPZpat">
    <w:name w:val="TP_Zápatí"/>
    <w:basedOn w:val="Zpat"/>
    <w:link w:val="TPZpatChar"/>
    <w:qFormat/>
    <w:rsid w:val="00816A7F"/>
    <w:pPr>
      <w:spacing w:after="0"/>
      <w:jc w:val="center"/>
    </w:pPr>
    <w:rPr>
      <w:sz w:val="24"/>
    </w:rPr>
  </w:style>
  <w:style w:type="character" w:customStyle="1" w:styleId="TPZpatChar">
    <w:name w:val="TP_Zápatí Char"/>
    <w:link w:val="TPZpat"/>
    <w:rsid w:val="00816A7F"/>
    <w:rPr>
      <w:sz w:val="24"/>
      <w:szCs w:val="22"/>
      <w:lang w:eastAsia="en-US"/>
    </w:rPr>
  </w:style>
  <w:style w:type="paragraph" w:customStyle="1" w:styleId="TPTitul3">
    <w:name w:val="TP_Titul_3"/>
    <w:basedOn w:val="TPTitul1"/>
    <w:link w:val="TPTitul3Char"/>
    <w:qFormat/>
    <w:rsid w:val="00816A7F"/>
    <w:pPr>
      <w:spacing w:after="0"/>
    </w:pPr>
    <w:rPr>
      <w:b w:val="0"/>
      <w:sz w:val="24"/>
      <w:szCs w:val="24"/>
    </w:rPr>
  </w:style>
  <w:style w:type="character" w:customStyle="1" w:styleId="TPTitul3Char">
    <w:name w:val="TP_Titul_3 Char"/>
    <w:link w:val="TPTitul3"/>
    <w:rsid w:val="00816A7F"/>
    <w:rPr>
      <w:rFonts w:cs="Arial"/>
      <w:sz w:val="24"/>
      <w:szCs w:val="24"/>
      <w:lang w:eastAsia="en-US"/>
    </w:rPr>
  </w:style>
  <w:style w:type="paragraph" w:customStyle="1" w:styleId="TPZpat2ra">
    <w:name w:val="TP_Zápatí_2_čára"/>
    <w:basedOn w:val="TPZpat"/>
    <w:link w:val="TPZpat2raChar"/>
    <w:qFormat/>
    <w:rsid w:val="00036C42"/>
    <w:pPr>
      <w:pBdr>
        <w:top w:val="single" w:sz="4" w:space="1" w:color="auto"/>
      </w:pBdr>
    </w:pPr>
  </w:style>
  <w:style w:type="character" w:customStyle="1" w:styleId="TPZpat2raChar">
    <w:name w:val="TP_Zápatí_2_čára Char"/>
    <w:link w:val="TPZpat2ra"/>
    <w:rsid w:val="00036C42"/>
    <w:rPr>
      <w:sz w:val="24"/>
      <w:szCs w:val="22"/>
      <w:lang w:eastAsia="en-US"/>
    </w:rPr>
  </w:style>
  <w:style w:type="paragraph" w:customStyle="1" w:styleId="TPNadpis-4neslovan">
    <w:name w:val="TP_Nadpis-4_nečíslovaný"/>
    <w:basedOn w:val="TPNadpis-3neslovan"/>
    <w:link w:val="TPNadpis-4neslovanChar"/>
    <w:qFormat/>
    <w:rsid w:val="003C5908"/>
    <w:pPr>
      <w:tabs>
        <w:tab w:val="left" w:pos="1985"/>
      </w:tabs>
      <w:ind w:left="1985"/>
    </w:pPr>
  </w:style>
  <w:style w:type="character" w:customStyle="1" w:styleId="TPNadpis-4neslovanChar">
    <w:name w:val="TP_Nadpis-4_nečíslovaný Char"/>
    <w:link w:val="TPNadpis-4neslovan"/>
    <w:rsid w:val="003C5908"/>
    <w:rPr>
      <w:rFonts w:cs="Arial"/>
      <w:b/>
      <w:szCs w:val="22"/>
      <w:lang w:eastAsia="en-US"/>
    </w:rPr>
  </w:style>
  <w:style w:type="paragraph" w:customStyle="1" w:styleId="TPZkratkavklad">
    <w:name w:val="TP_Zkratka_výklad"/>
    <w:link w:val="TPZkratkavkladChar"/>
    <w:qFormat/>
    <w:rsid w:val="003D7A0B"/>
    <w:pPr>
      <w:tabs>
        <w:tab w:val="left" w:pos="1418"/>
      </w:tabs>
      <w:spacing w:before="40" w:after="40"/>
    </w:pPr>
    <w:rPr>
      <w:rFonts w:cs="Arial"/>
      <w:sz w:val="22"/>
      <w:szCs w:val="22"/>
      <w:lang w:eastAsia="en-US"/>
    </w:rPr>
  </w:style>
  <w:style w:type="character" w:customStyle="1" w:styleId="TPZkratkavkladChar">
    <w:name w:val="TP_Zkratka_výklad Char"/>
    <w:link w:val="TPZkratkavklad"/>
    <w:rsid w:val="003D7A0B"/>
    <w:rPr>
      <w:rFonts w:cs="Arial"/>
      <w:sz w:val="22"/>
      <w:szCs w:val="22"/>
      <w:lang w:eastAsia="en-US"/>
    </w:rPr>
  </w:style>
  <w:style w:type="paragraph" w:customStyle="1" w:styleId="TPText-0neslovan">
    <w:name w:val="TP_Text-0_nečíslovaný"/>
    <w:basedOn w:val="Normln"/>
    <w:link w:val="TPText-0neslovanChar"/>
    <w:qFormat/>
    <w:rsid w:val="00E17170"/>
    <w:pPr>
      <w:tabs>
        <w:tab w:val="left" w:pos="964"/>
      </w:tabs>
      <w:spacing w:before="80" w:after="0" w:line="240" w:lineRule="auto"/>
      <w:jc w:val="both"/>
    </w:pPr>
    <w:rPr>
      <w:rFonts w:cs="Arial"/>
      <w:sz w:val="20"/>
      <w:szCs w:val="20"/>
    </w:rPr>
  </w:style>
  <w:style w:type="character" w:customStyle="1" w:styleId="TPText-0neslovanChar">
    <w:name w:val="TP_Text-0_nečíslovaný Char"/>
    <w:link w:val="TPText-0neslovan"/>
    <w:rsid w:val="00E17170"/>
    <w:rPr>
      <w:rFonts w:cs="Arial"/>
      <w:b w:val="0"/>
      <w:sz w:val="22"/>
      <w:szCs w:val="22"/>
      <w:lang w:eastAsia="en-US"/>
    </w:rPr>
  </w:style>
  <w:style w:type="paragraph" w:customStyle="1" w:styleId="TPText-0Boldneslovan">
    <w:name w:val="TP_Text-0_Bold_nečíslovaný"/>
    <w:basedOn w:val="TPText-0neslovan"/>
    <w:link w:val="TPText-0BoldneslovanChar"/>
    <w:qFormat/>
    <w:rsid w:val="00083F78"/>
    <w:rPr>
      <w:b/>
    </w:rPr>
  </w:style>
  <w:style w:type="character" w:customStyle="1" w:styleId="TPText-0BoldneslovanChar">
    <w:name w:val="TP_Text-0_Bold_nečíslovaný Char"/>
    <w:link w:val="TPText-0Boldneslovan"/>
    <w:rsid w:val="00083F78"/>
    <w:rPr>
      <w:rFonts w:cs="Arial"/>
      <w:b/>
      <w:sz w:val="22"/>
      <w:szCs w:val="22"/>
      <w:lang w:eastAsia="en-US"/>
    </w:rPr>
  </w:style>
  <w:style w:type="paragraph" w:styleId="Textkomente">
    <w:name w:val="annotation text"/>
    <w:basedOn w:val="Normln"/>
    <w:link w:val="TextkomenteChar"/>
    <w:uiPriority w:val="99"/>
    <w:rsid w:val="00C77C6D"/>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C77C6D"/>
    <w:rPr>
      <w:rFonts w:ascii="Arial" w:eastAsia="Times New Roman" w:hAnsi="Arial" w:cs="Arial"/>
    </w:rPr>
  </w:style>
  <w:style w:type="character" w:styleId="Odkaznakoment">
    <w:name w:val="annotation reference"/>
    <w:uiPriority w:val="99"/>
    <w:semiHidden/>
    <w:rsid w:val="00C77C6D"/>
    <w:rPr>
      <w:sz w:val="16"/>
      <w:szCs w:val="16"/>
    </w:rPr>
  </w:style>
  <w:style w:type="paragraph" w:styleId="Zkladntext">
    <w:name w:val="Body Text"/>
    <w:basedOn w:val="Normln"/>
    <w:link w:val="ZkladntextChar"/>
    <w:rsid w:val="00AF0475"/>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link w:val="Zkladntext"/>
    <w:rsid w:val="00AF0475"/>
    <w:rPr>
      <w:rFonts w:ascii="Times New Roman" w:eastAsia="Times New Roman" w:hAnsi="Times New Roman"/>
      <w:sz w:val="22"/>
    </w:rPr>
  </w:style>
  <w:style w:type="paragraph" w:styleId="Bibliografie">
    <w:name w:val="Bibliography"/>
    <w:basedOn w:val="Normln"/>
    <w:next w:val="Normln"/>
    <w:uiPriority w:val="37"/>
    <w:unhideWhenUsed/>
    <w:rsid w:val="00AF0475"/>
  </w:style>
  <w:style w:type="character" w:styleId="Zvraznn">
    <w:name w:val="Emphasis"/>
    <w:qFormat/>
    <w:rsid w:val="00AF0475"/>
    <w:rPr>
      <w:rFonts w:cs="Arial"/>
      <w:b/>
    </w:rPr>
  </w:style>
  <w:style w:type="paragraph" w:styleId="Pedmtkomente">
    <w:name w:val="annotation subject"/>
    <w:basedOn w:val="Textkomente"/>
    <w:next w:val="Textkomente"/>
    <w:link w:val="PedmtkomenteChar"/>
    <w:uiPriority w:val="99"/>
    <w:semiHidden/>
    <w:unhideWhenUsed/>
    <w:rsid w:val="00AF0475"/>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AF0475"/>
    <w:rPr>
      <w:rFonts w:ascii="Arial" w:eastAsia="Times New Roman" w:hAnsi="Arial" w:cs="Arial"/>
      <w:b/>
      <w:bCs/>
      <w:lang w:eastAsia="en-US"/>
    </w:rPr>
  </w:style>
  <w:style w:type="character" w:styleId="Siln">
    <w:name w:val="Strong"/>
    <w:aliases w:val="Tučně slovo"/>
    <w:qFormat/>
    <w:rsid w:val="00AF0475"/>
    <w:rPr>
      <w:b/>
      <w:bCs/>
    </w:rPr>
  </w:style>
  <w:style w:type="paragraph" w:customStyle="1" w:styleId="TPText-4odrka">
    <w:name w:val="TP_Text-4_• odrážka"/>
    <w:basedOn w:val="TPText-4neslovan"/>
    <w:link w:val="TPText-4odrkaChar"/>
    <w:qFormat/>
    <w:rsid w:val="00CE35DF"/>
    <w:pPr>
      <w:numPr>
        <w:numId w:val="7"/>
      </w:numPr>
      <w:ind w:left="2721" w:hanging="340"/>
    </w:pPr>
  </w:style>
  <w:style w:type="character" w:customStyle="1" w:styleId="TPText-4odrkaChar">
    <w:name w:val="TP_Text-4_• odrážka Char"/>
    <w:link w:val="TPText-4odrka"/>
    <w:rsid w:val="00DD1CC1"/>
    <w:rPr>
      <w:rFonts w:cs="Arial"/>
      <w:szCs w:val="22"/>
      <w:lang w:eastAsia="en-US"/>
    </w:rPr>
  </w:style>
  <w:style w:type="character" w:customStyle="1" w:styleId="TPText-4-odrkaChar">
    <w:name w:val="TP_Text-4_- odrážka Char"/>
    <w:link w:val="TPText-4-odrka"/>
    <w:rsid w:val="00DD1CC1"/>
    <w:rPr>
      <w:rFonts w:cs="Arial"/>
      <w:szCs w:val="22"/>
      <w:lang w:eastAsia="en-US"/>
    </w:rPr>
  </w:style>
  <w:style w:type="paragraph" w:customStyle="1" w:styleId="TPText-4-odrka">
    <w:name w:val="TP_Text-4_- odrážka"/>
    <w:basedOn w:val="TPText-4neslovan"/>
    <w:link w:val="TPText-4-odrkaChar"/>
    <w:qFormat/>
    <w:rsid w:val="00E26B36"/>
    <w:pPr>
      <w:numPr>
        <w:numId w:val="6"/>
      </w:numPr>
      <w:ind w:left="2738" w:hanging="357"/>
    </w:pPr>
  </w:style>
  <w:style w:type="paragraph" w:customStyle="1" w:styleId="TPTExt-3-odrka">
    <w:name w:val="TP_TExt-3_- odrážka"/>
    <w:basedOn w:val="TPText-3neslovan"/>
    <w:link w:val="TPTExt-3-odrkaChar"/>
    <w:qFormat/>
    <w:rsid w:val="00210D8E"/>
    <w:pPr>
      <w:numPr>
        <w:numId w:val="5"/>
      </w:numPr>
      <w:ind w:left="1718" w:hanging="357"/>
    </w:pPr>
  </w:style>
  <w:style w:type="character" w:customStyle="1" w:styleId="TPTExt-3-odrkaChar">
    <w:name w:val="TP_TExt-3_- odrážka Char"/>
    <w:link w:val="TPTExt-3-odrka"/>
    <w:rsid w:val="00210D8E"/>
    <w:rPr>
      <w:rFonts w:cs="Arial"/>
      <w:szCs w:val="22"/>
      <w:lang w:eastAsia="en-US"/>
    </w:rPr>
  </w:style>
  <w:style w:type="paragraph" w:customStyle="1" w:styleId="TPText-3odrka">
    <w:name w:val="TP_Text-3_• odrážka"/>
    <w:basedOn w:val="TPText-3neslovan"/>
    <w:link w:val="TPText-3odrkaChar"/>
    <w:qFormat/>
    <w:rsid w:val="00210D8E"/>
    <w:pPr>
      <w:numPr>
        <w:numId w:val="8"/>
      </w:numPr>
      <w:ind w:left="1718" w:hanging="357"/>
    </w:pPr>
  </w:style>
  <w:style w:type="character" w:customStyle="1" w:styleId="TPText-3odrkaChar">
    <w:name w:val="TP_Text-3_• odrážka Char"/>
    <w:link w:val="TPText-3odrka"/>
    <w:rsid w:val="00210D8E"/>
    <w:rPr>
      <w:rFonts w:cs="Arial"/>
      <w:szCs w:val="22"/>
      <w:lang w:eastAsia="en-US"/>
    </w:rPr>
  </w:style>
  <w:style w:type="paragraph" w:customStyle="1" w:styleId="TPText-1odrka">
    <w:name w:val="TP_Text-1_• odrážka"/>
    <w:basedOn w:val="TPText-1slovan"/>
    <w:link w:val="TPText-1odrkaChar"/>
    <w:qFormat/>
    <w:rsid w:val="008C111D"/>
    <w:pPr>
      <w:numPr>
        <w:ilvl w:val="0"/>
        <w:numId w:val="9"/>
      </w:numPr>
      <w:spacing w:before="40"/>
      <w:ind w:left="1378" w:hanging="357"/>
    </w:pPr>
  </w:style>
  <w:style w:type="character" w:customStyle="1" w:styleId="TPText-1odrkaChar">
    <w:name w:val="TP_Text-1_• odrážka Char"/>
    <w:link w:val="TPText-1odrka"/>
    <w:rsid w:val="008C111D"/>
    <w:rPr>
      <w:rFonts w:cs="Arial"/>
      <w:szCs w:val="22"/>
      <w:lang w:eastAsia="en-US"/>
    </w:rPr>
  </w:style>
  <w:style w:type="paragraph" w:customStyle="1" w:styleId="TPZkratka">
    <w:name w:val="TP_Zkratka"/>
    <w:qFormat/>
    <w:rsid w:val="003D7A0B"/>
    <w:pPr>
      <w:tabs>
        <w:tab w:val="left" w:leader="dot" w:pos="1413"/>
      </w:tabs>
      <w:spacing w:before="40" w:after="40"/>
    </w:pPr>
    <w:rPr>
      <w:rFonts w:cs="Arial"/>
      <w:b/>
      <w:sz w:val="22"/>
      <w:szCs w:val="22"/>
      <w:lang w:eastAsia="en-US"/>
    </w:rPr>
  </w:style>
  <w:style w:type="paragraph" w:customStyle="1" w:styleId="TPText-1123">
    <w:name w:val="TP_Text-1_1)2)3)"/>
    <w:basedOn w:val="TPText-1slovan"/>
    <w:link w:val="TPText-1123Char"/>
    <w:qFormat/>
    <w:rsid w:val="00170232"/>
    <w:pPr>
      <w:numPr>
        <w:ilvl w:val="0"/>
        <w:numId w:val="10"/>
      </w:numPr>
      <w:spacing w:before="40"/>
    </w:pPr>
  </w:style>
  <w:style w:type="character" w:customStyle="1" w:styleId="TPText-1123Char">
    <w:name w:val="TP_Text-1_1)2)3) Char"/>
    <w:link w:val="TPText-1123"/>
    <w:rsid w:val="00AE2912"/>
    <w:rPr>
      <w:rFonts w:cs="Arial"/>
      <w:szCs w:val="22"/>
      <w:lang w:eastAsia="en-US"/>
    </w:rPr>
  </w:style>
  <w:style w:type="paragraph" w:customStyle="1" w:styleId="TPText-11230">
    <w:name w:val="TP_Text-1_1.2.3."/>
    <w:basedOn w:val="TPText-1slovan"/>
    <w:rsid w:val="004C14FD"/>
    <w:pPr>
      <w:numPr>
        <w:ilvl w:val="0"/>
        <w:numId w:val="11"/>
      </w:numPr>
    </w:pPr>
    <w:rPr>
      <w:rFonts w:cs="Calibri"/>
      <w:szCs w:val="20"/>
      <w:lang w:eastAsia="cs-CZ"/>
    </w:rPr>
  </w:style>
  <w:style w:type="paragraph" w:customStyle="1" w:styleId="TPText-2odrka">
    <w:name w:val="TP_Text-2_• odrážka"/>
    <w:basedOn w:val="TPText-2slovan"/>
    <w:link w:val="TPText-2odrkaChar"/>
    <w:qFormat/>
    <w:rsid w:val="002B3EFE"/>
    <w:pPr>
      <w:numPr>
        <w:ilvl w:val="0"/>
        <w:numId w:val="12"/>
      </w:numPr>
      <w:tabs>
        <w:tab w:val="left" w:pos="2342"/>
      </w:tabs>
      <w:ind w:left="2342" w:hanging="357"/>
    </w:pPr>
  </w:style>
  <w:style w:type="character" w:customStyle="1" w:styleId="TPText-2odrkaChar">
    <w:name w:val="TP_Text-2_• odrážka Char"/>
    <w:link w:val="TPText-2odrka"/>
    <w:rsid w:val="002B3EFE"/>
    <w:rPr>
      <w:rFonts w:cs="Arial"/>
      <w:szCs w:val="22"/>
      <w:lang w:eastAsia="en-US"/>
    </w:rPr>
  </w:style>
  <w:style w:type="paragraph" w:customStyle="1" w:styleId="TPText-2123">
    <w:name w:val="TP_Text-2_1)2)3)"/>
    <w:basedOn w:val="TPText-2slovan"/>
    <w:link w:val="TPText-2123Char"/>
    <w:qFormat/>
    <w:rsid w:val="00F56041"/>
    <w:pPr>
      <w:numPr>
        <w:ilvl w:val="0"/>
        <w:numId w:val="13"/>
      </w:numPr>
    </w:pPr>
  </w:style>
  <w:style w:type="character" w:customStyle="1" w:styleId="TPText-2123Char">
    <w:name w:val="TP_Text-2_1)2)3) Char"/>
    <w:link w:val="TPText-2123"/>
    <w:rsid w:val="00F56041"/>
    <w:rPr>
      <w:rFonts w:cs="Arial"/>
      <w:szCs w:val="22"/>
      <w:lang w:eastAsia="en-US"/>
    </w:rPr>
  </w:style>
  <w:style w:type="paragraph" w:customStyle="1" w:styleId="TPText-1-odrka">
    <w:name w:val="TP_Text-1_- odrážka"/>
    <w:basedOn w:val="TPText-1slovan"/>
    <w:link w:val="TPText-1-odrkaChar"/>
    <w:qFormat/>
    <w:rsid w:val="00210D8E"/>
    <w:pPr>
      <w:numPr>
        <w:ilvl w:val="0"/>
        <w:numId w:val="14"/>
      </w:numPr>
      <w:spacing w:before="40"/>
    </w:pPr>
  </w:style>
  <w:style w:type="character" w:customStyle="1" w:styleId="TPText-1-odrkaChar">
    <w:name w:val="TP_Text-1_- odrážka Char"/>
    <w:link w:val="TPText-1-odrka"/>
    <w:rsid w:val="00210D8E"/>
    <w:rPr>
      <w:rFonts w:cs="Arial"/>
      <w:szCs w:val="22"/>
      <w:lang w:eastAsia="en-US"/>
    </w:rPr>
  </w:style>
  <w:style w:type="paragraph" w:customStyle="1" w:styleId="TPText-2-odrka">
    <w:name w:val="TP_Text-2_- odrážka"/>
    <w:basedOn w:val="TPText-2slovan"/>
    <w:link w:val="TPText-2-odrkaChar"/>
    <w:qFormat/>
    <w:rsid w:val="00210D8E"/>
    <w:pPr>
      <w:numPr>
        <w:ilvl w:val="0"/>
        <w:numId w:val="15"/>
      </w:numPr>
      <w:tabs>
        <w:tab w:val="left" w:pos="2342"/>
      </w:tabs>
      <w:spacing w:before="40"/>
      <w:ind w:left="2342" w:hanging="357"/>
    </w:pPr>
  </w:style>
  <w:style w:type="character" w:customStyle="1" w:styleId="TPText-2-odrkaChar">
    <w:name w:val="TP_Text-2_- odrážka Char"/>
    <w:link w:val="TPText-2-odrka"/>
    <w:rsid w:val="00210D8E"/>
    <w:rPr>
      <w:rFonts w:cs="Arial"/>
      <w:szCs w:val="22"/>
      <w:lang w:eastAsia="en-US"/>
    </w:rPr>
  </w:style>
  <w:style w:type="paragraph" w:customStyle="1" w:styleId="TPText-2abc">
    <w:name w:val="TP_Text-2_a)b)c)"/>
    <w:basedOn w:val="TPText-2slovan"/>
    <w:link w:val="TPText-2abcChar"/>
    <w:qFormat/>
    <w:rsid w:val="00831AA6"/>
    <w:pPr>
      <w:numPr>
        <w:ilvl w:val="0"/>
        <w:numId w:val="16"/>
      </w:numPr>
      <w:spacing w:before="40"/>
    </w:pPr>
  </w:style>
  <w:style w:type="character" w:customStyle="1" w:styleId="TPText-2abcChar">
    <w:name w:val="TP_Text-2_a)b)c) Char"/>
    <w:link w:val="TPText-2abc"/>
    <w:rsid w:val="00831AA6"/>
    <w:rPr>
      <w:rFonts w:cs="Arial"/>
      <w:szCs w:val="22"/>
      <w:lang w:eastAsia="en-US"/>
    </w:rPr>
  </w:style>
  <w:style w:type="paragraph" w:customStyle="1" w:styleId="TPText-3abc">
    <w:name w:val="TP_Text-3_a)b)c)"/>
    <w:basedOn w:val="TPText-3neslovan"/>
    <w:link w:val="TPText-3abcChar"/>
    <w:qFormat/>
    <w:rsid w:val="00E26B36"/>
    <w:pPr>
      <w:numPr>
        <w:numId w:val="17"/>
      </w:numPr>
    </w:pPr>
  </w:style>
  <w:style w:type="character" w:customStyle="1" w:styleId="TPText-3abcChar">
    <w:name w:val="TP_Text-3_a)b)c) Char"/>
    <w:link w:val="TPText-3abc"/>
    <w:rsid w:val="00E26B36"/>
    <w:rPr>
      <w:rFonts w:cs="Arial"/>
      <w:szCs w:val="22"/>
      <w:lang w:eastAsia="en-US"/>
    </w:rPr>
  </w:style>
  <w:style w:type="paragraph" w:customStyle="1" w:styleId="TPText-3123">
    <w:name w:val="TP_Text-3_1)2)3)"/>
    <w:basedOn w:val="TPText-3neslovan"/>
    <w:link w:val="TPText-3123Char"/>
    <w:qFormat/>
    <w:rsid w:val="00E26B36"/>
    <w:pPr>
      <w:numPr>
        <w:numId w:val="18"/>
      </w:numPr>
    </w:pPr>
  </w:style>
  <w:style w:type="character" w:customStyle="1" w:styleId="TPText-3123Char">
    <w:name w:val="TP_Text-3_1)2)3) Char"/>
    <w:link w:val="TPText-3123"/>
    <w:rsid w:val="00E26B36"/>
    <w:rPr>
      <w:rFonts w:cs="Arial"/>
      <w:szCs w:val="22"/>
      <w:lang w:eastAsia="en-US"/>
    </w:rPr>
  </w:style>
  <w:style w:type="paragraph" w:customStyle="1" w:styleId="TPText-4123">
    <w:name w:val="TP_Text-4_1)2)3)"/>
    <w:basedOn w:val="TPText-4neslovan"/>
    <w:link w:val="TPText-4123Char"/>
    <w:qFormat/>
    <w:rsid w:val="003604F9"/>
    <w:pPr>
      <w:numPr>
        <w:numId w:val="19"/>
      </w:numPr>
    </w:pPr>
  </w:style>
  <w:style w:type="character" w:customStyle="1" w:styleId="TPText-4123Char">
    <w:name w:val="TP_Text-4_1)2)3) Char"/>
    <w:link w:val="TPText-4123"/>
    <w:rsid w:val="003604F9"/>
    <w:rPr>
      <w:rFonts w:cs="Arial"/>
      <w:szCs w:val="22"/>
      <w:lang w:eastAsia="en-US"/>
    </w:rPr>
  </w:style>
  <w:style w:type="paragraph" w:customStyle="1" w:styleId="TPText-1slovan-tun">
    <w:name w:val="TP_Text-1_ číslovaný-tučně"/>
    <w:basedOn w:val="TPText-1slovan"/>
    <w:next w:val="TPText-1slovan"/>
    <w:link w:val="TPText-1slovan-tunChar"/>
    <w:qFormat/>
    <w:rsid w:val="00B647AD"/>
    <w:rPr>
      <w:b/>
    </w:rPr>
  </w:style>
  <w:style w:type="character" w:customStyle="1" w:styleId="TPText-1slovan-tunChar">
    <w:name w:val="TP_Text-1_ číslovaný-tučně Char"/>
    <w:link w:val="TPText-1slovan-tun"/>
    <w:rsid w:val="00B647AD"/>
    <w:rPr>
      <w:rFonts w:cs="Arial"/>
      <w:b/>
      <w:szCs w:val="22"/>
      <w:lang w:eastAsia="en-US"/>
    </w:rPr>
  </w:style>
  <w:style w:type="paragraph" w:customStyle="1" w:styleId="TPTextpoznodrkamodr">
    <w:name w:val="TP_Text_pozn_odrážka_modrý"/>
    <w:basedOn w:val="TPText-1odrka"/>
    <w:link w:val="TPTextpoznodrkamodrChar"/>
    <w:qFormat/>
    <w:rsid w:val="008C111D"/>
    <w:rPr>
      <w:i/>
      <w:color w:val="0070C0"/>
    </w:rPr>
  </w:style>
  <w:style w:type="paragraph" w:customStyle="1" w:styleId="TPinformantext">
    <w:name w:val="TP__informační_text"/>
    <w:basedOn w:val="TPText-1odrka"/>
    <w:link w:val="TPinformantextChar"/>
    <w:qFormat/>
    <w:rsid w:val="008D0C1C"/>
    <w:pPr>
      <w:numPr>
        <w:numId w:val="40"/>
      </w:numPr>
    </w:pPr>
    <w:rPr>
      <w:i/>
      <w:color w:val="0070C0"/>
    </w:rPr>
  </w:style>
  <w:style w:type="paragraph" w:customStyle="1" w:styleId="TPTExt-3-odrka0">
    <w:name w:val="TP_TExt-3_-odrážka"/>
    <w:basedOn w:val="TPText-3abc"/>
    <w:link w:val="TPTExt-3-odrkaChar0"/>
    <w:qFormat/>
    <w:rsid w:val="00A40CB3"/>
    <w:pPr>
      <w:numPr>
        <w:numId w:val="0"/>
      </w:numPr>
      <w:tabs>
        <w:tab w:val="left" w:pos="1378"/>
      </w:tabs>
      <w:spacing w:before="80"/>
      <w:ind w:left="1740" w:hanging="357"/>
    </w:pPr>
  </w:style>
  <w:style w:type="character" w:customStyle="1" w:styleId="TPTExt-3-odrkaChar0">
    <w:name w:val="TP_TExt-3_-odrážka Char"/>
    <w:link w:val="TPTExt-3-odrka0"/>
    <w:rsid w:val="00A40CB3"/>
    <w:rPr>
      <w:rFonts w:cs="Arial"/>
      <w:szCs w:val="22"/>
      <w:lang w:eastAsia="en-US"/>
    </w:rPr>
  </w:style>
  <w:style w:type="character" w:customStyle="1" w:styleId="TPTextpoznodrkamodrChar">
    <w:name w:val="TP_Text_pozn_odrážka_modrý Char"/>
    <w:link w:val="TPTextpoznodrkamodr"/>
    <w:rsid w:val="008C111D"/>
    <w:rPr>
      <w:rFonts w:cs="Arial"/>
      <w:i/>
      <w:color w:val="0070C0"/>
      <w:szCs w:val="22"/>
      <w:lang w:eastAsia="en-US"/>
    </w:rPr>
  </w:style>
  <w:style w:type="character" w:customStyle="1" w:styleId="TPinformantextChar">
    <w:name w:val="TP__informační_text Char"/>
    <w:link w:val="TPinformantext"/>
    <w:rsid w:val="008D0C1C"/>
    <w:rPr>
      <w:rFonts w:cs="Arial"/>
      <w:i/>
      <w:color w:val="0070C0"/>
      <w:szCs w:val="22"/>
      <w:lang w:eastAsia="en-US"/>
    </w:rPr>
  </w:style>
  <w:style w:type="character" w:customStyle="1" w:styleId="TPSeznamzkratekChar">
    <w:name w:val="TP_Seznam_zkratek Char"/>
    <w:link w:val="TPSeznamzkratek"/>
    <w:locked/>
    <w:rsid w:val="00A10E27"/>
    <w:rPr>
      <w:rFonts w:ascii="Arial" w:hAnsi="Arial" w:cs="Arial"/>
      <w:sz w:val="22"/>
      <w:szCs w:val="22"/>
      <w:lang w:eastAsia="en-US"/>
    </w:rPr>
  </w:style>
  <w:style w:type="paragraph" w:customStyle="1" w:styleId="TPSeznamzkratek">
    <w:name w:val="TP_Seznam_zkratek"/>
    <w:basedOn w:val="Normln"/>
    <w:link w:val="TPSeznamzkratekChar"/>
    <w:qFormat/>
    <w:rsid w:val="00A10E27"/>
    <w:pPr>
      <w:tabs>
        <w:tab w:val="right" w:pos="1247"/>
        <w:tab w:val="left" w:pos="1418"/>
      </w:tabs>
      <w:snapToGrid w:val="0"/>
      <w:spacing w:before="80" w:after="0" w:line="240" w:lineRule="auto"/>
      <w:jc w:val="both"/>
    </w:pPr>
    <w:rPr>
      <w:rFonts w:ascii="Arial" w:hAnsi="Arial" w:cs="Arial"/>
    </w:rPr>
  </w:style>
  <w:style w:type="paragraph" w:customStyle="1" w:styleId="TPSeznamzkratek-1">
    <w:name w:val="TP_Seznam_zkratek-1"/>
    <w:basedOn w:val="Normln"/>
    <w:qFormat/>
    <w:rsid w:val="00A10E27"/>
    <w:pPr>
      <w:tabs>
        <w:tab w:val="left" w:leader="dot" w:pos="1413"/>
      </w:tabs>
      <w:spacing w:after="0" w:line="240" w:lineRule="auto"/>
    </w:pPr>
    <w:rPr>
      <w:rFonts w:cs="Arial"/>
      <w:b/>
    </w:rPr>
  </w:style>
  <w:style w:type="paragraph" w:styleId="Revize">
    <w:name w:val="Revision"/>
    <w:hidden/>
    <w:uiPriority w:val="99"/>
    <w:semiHidden/>
    <w:rsid w:val="009C0323"/>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C0F60"/>
    <w:pPr>
      <w:spacing w:after="200" w:line="276" w:lineRule="auto"/>
    </w:pPr>
    <w:rPr>
      <w:sz w:val="22"/>
      <w:szCs w:val="22"/>
      <w:lang w:eastAsia="en-US"/>
    </w:rPr>
  </w:style>
  <w:style w:type="paragraph" w:styleId="Nadpis1">
    <w:name w:val="heading 1"/>
    <w:basedOn w:val="Normln"/>
    <w:next w:val="Normln"/>
    <w:link w:val="Nadpis1Char"/>
    <w:uiPriority w:val="9"/>
    <w:qFormat/>
    <w:rsid w:val="00134105"/>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semiHidden/>
    <w:unhideWhenUsed/>
    <w:qFormat/>
    <w:rsid w:val="00AF0475"/>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semiHidden/>
    <w:unhideWhenUsed/>
    <w:qFormat/>
    <w:rsid w:val="00B92FA2"/>
    <w:pPr>
      <w:keepNext/>
      <w:keepLines/>
      <w:spacing w:before="200" w:after="0"/>
      <w:outlineLvl w:val="2"/>
    </w:pPr>
    <w:rPr>
      <w:rFonts w:ascii="Cambria" w:eastAsia="Times New Roman"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134105"/>
    <w:rPr>
      <w:rFonts w:ascii="Cambria" w:eastAsia="Times New Roman" w:hAnsi="Cambria" w:cs="Times New Roman"/>
      <w:b/>
      <w:bCs/>
      <w:kern w:val="32"/>
      <w:sz w:val="32"/>
      <w:szCs w:val="32"/>
      <w:lang w:eastAsia="en-US"/>
    </w:rPr>
  </w:style>
  <w:style w:type="character" w:customStyle="1" w:styleId="Nadpis2Char">
    <w:name w:val="Nadpis 2 Char"/>
    <w:link w:val="Nadpis2"/>
    <w:uiPriority w:val="9"/>
    <w:semiHidden/>
    <w:rsid w:val="00AF0475"/>
    <w:rPr>
      <w:rFonts w:ascii="Cambria" w:eastAsia="Times New Roman" w:hAnsi="Cambria"/>
      <w:b/>
      <w:bCs/>
      <w:i/>
      <w:iCs/>
      <w:sz w:val="28"/>
      <w:szCs w:val="28"/>
      <w:lang w:eastAsia="en-US"/>
    </w:rPr>
  </w:style>
  <w:style w:type="character" w:customStyle="1" w:styleId="Nadpis3Char">
    <w:name w:val="Nadpis 3 Char"/>
    <w:link w:val="Nadpis3"/>
    <w:uiPriority w:val="9"/>
    <w:semiHidden/>
    <w:rsid w:val="00B92FA2"/>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7A3F57"/>
    <w:pPr>
      <w:outlineLvl w:val="9"/>
    </w:pPr>
  </w:style>
  <w:style w:type="paragraph" w:customStyle="1" w:styleId="TPNadpis-2neslovan">
    <w:name w:val="TP_Nadpis-2_nečíslovaný"/>
    <w:basedOn w:val="TPNadpis-2slovan"/>
    <w:link w:val="TPNadpis-2neslovanChar"/>
    <w:qFormat/>
    <w:rsid w:val="0076072C"/>
    <w:pPr>
      <w:numPr>
        <w:ilvl w:val="0"/>
        <w:numId w:val="0"/>
      </w:numPr>
      <w:ind w:left="340"/>
    </w:pPr>
  </w:style>
  <w:style w:type="paragraph" w:customStyle="1" w:styleId="TPNadpis-2slovan">
    <w:name w:val="TP_Nadpis-2_číslovaný"/>
    <w:next w:val="TPText-1slovan"/>
    <w:link w:val="TPNadpis-2slovanChar"/>
    <w:qFormat/>
    <w:rsid w:val="008C7FF5"/>
    <w:pPr>
      <w:keepNext/>
      <w:numPr>
        <w:ilvl w:val="1"/>
        <w:numId w:val="1"/>
      </w:numPr>
      <w:spacing w:before="120"/>
      <w:jc w:val="both"/>
      <w:outlineLvl w:val="1"/>
    </w:pPr>
    <w:rPr>
      <w:rFonts w:cs="Arial"/>
      <w:b/>
      <w:sz w:val="22"/>
      <w:szCs w:val="22"/>
      <w:lang w:eastAsia="en-US"/>
    </w:rPr>
  </w:style>
  <w:style w:type="paragraph" w:customStyle="1" w:styleId="TPText-1slovan">
    <w:name w:val="TP_Text-1_ číslovaný"/>
    <w:link w:val="TPText-1slovanChar"/>
    <w:qFormat/>
    <w:rsid w:val="008C7FF5"/>
    <w:pPr>
      <w:numPr>
        <w:ilvl w:val="2"/>
        <w:numId w:val="1"/>
      </w:numPr>
      <w:spacing w:before="80"/>
      <w:jc w:val="both"/>
    </w:pPr>
    <w:rPr>
      <w:rFonts w:cs="Arial"/>
      <w:szCs w:val="22"/>
      <w:lang w:eastAsia="en-US"/>
    </w:rPr>
  </w:style>
  <w:style w:type="character" w:customStyle="1" w:styleId="TPText-1slovanChar">
    <w:name w:val="TP_Text-1_ číslovaný Char"/>
    <w:link w:val="TPText-1slovan"/>
    <w:rsid w:val="008C7FF5"/>
    <w:rPr>
      <w:rFonts w:cs="Arial"/>
      <w:szCs w:val="22"/>
      <w:lang w:eastAsia="en-US"/>
    </w:rPr>
  </w:style>
  <w:style w:type="character" w:customStyle="1" w:styleId="TPNadpis-2slovanChar">
    <w:name w:val="TP_Nadpis-2_číslovaný Char"/>
    <w:link w:val="TPNadpis-2slovan"/>
    <w:rsid w:val="008C7FF5"/>
    <w:rPr>
      <w:rFonts w:cs="Arial"/>
      <w:b/>
      <w:sz w:val="22"/>
      <w:szCs w:val="22"/>
      <w:lang w:eastAsia="en-US"/>
    </w:rPr>
  </w:style>
  <w:style w:type="character" w:customStyle="1" w:styleId="TPNadpis-2neslovanChar">
    <w:name w:val="TP_Nadpis-2_nečíslovaný Char"/>
    <w:link w:val="TPNadpis-2neslovan"/>
    <w:rsid w:val="0076072C"/>
    <w:rPr>
      <w:rFonts w:cs="Arial"/>
      <w:b/>
      <w:sz w:val="22"/>
      <w:szCs w:val="22"/>
      <w:lang w:eastAsia="en-US"/>
    </w:rPr>
  </w:style>
  <w:style w:type="character" w:customStyle="1" w:styleId="TPNadpis-2neslzakl-textChar">
    <w:name w:val="TP_Nadpis-2_nečísl_zakl-text Char"/>
    <w:link w:val="TPNadpis-2neslzakl-text"/>
    <w:rsid w:val="007A3F57"/>
    <w:rPr>
      <w:rFonts w:cs="Arial"/>
      <w:b/>
      <w:sz w:val="22"/>
      <w:szCs w:val="22"/>
      <w:lang w:eastAsia="en-US"/>
    </w:rPr>
  </w:style>
  <w:style w:type="paragraph" w:customStyle="1" w:styleId="TPSeznam1slovan">
    <w:name w:val="TP_Seznam_[1]_číslovaný"/>
    <w:basedOn w:val="TPText-1slovan"/>
    <w:link w:val="TPSeznam1slovanChar"/>
    <w:qFormat/>
    <w:rsid w:val="001A2A2B"/>
    <w:pPr>
      <w:numPr>
        <w:ilvl w:val="0"/>
        <w:numId w:val="4"/>
      </w:numPr>
      <w:spacing w:before="40"/>
      <w:ind w:left="1021" w:hanging="454"/>
    </w:pPr>
    <w:rPr>
      <w:rFonts w:eastAsia="Times New Roman"/>
      <w:snapToGrid w:val="0"/>
      <w:sz w:val="18"/>
    </w:rPr>
  </w:style>
  <w:style w:type="character" w:customStyle="1" w:styleId="TPSeznam1slovanChar">
    <w:name w:val="TP_Seznam_[1]_číslovaný Char"/>
    <w:link w:val="TPSeznam1slovan"/>
    <w:rsid w:val="001A2A2B"/>
    <w:rPr>
      <w:rFonts w:eastAsia="Times New Roman" w:cs="Arial"/>
      <w:snapToGrid w:val="0"/>
      <w:sz w:val="18"/>
      <w:szCs w:val="22"/>
      <w:lang w:eastAsia="en-US"/>
    </w:rPr>
  </w:style>
  <w:style w:type="character" w:styleId="Sledovanodkaz">
    <w:name w:val="FollowedHyperlink"/>
    <w:uiPriority w:val="99"/>
    <w:semiHidden/>
    <w:unhideWhenUsed/>
    <w:rsid w:val="00F25F86"/>
    <w:rPr>
      <w:color w:val="800080"/>
      <w:u w:val="single"/>
    </w:rPr>
  </w:style>
  <w:style w:type="paragraph" w:styleId="Zhlav">
    <w:name w:val="header"/>
    <w:basedOn w:val="Normln"/>
    <w:link w:val="ZhlavChar"/>
    <w:uiPriority w:val="99"/>
    <w:unhideWhenUsed/>
    <w:rsid w:val="00505BF7"/>
    <w:pPr>
      <w:tabs>
        <w:tab w:val="center" w:pos="4536"/>
        <w:tab w:val="right" w:pos="9072"/>
      </w:tabs>
    </w:pPr>
  </w:style>
  <w:style w:type="character" w:customStyle="1" w:styleId="ZhlavChar">
    <w:name w:val="Záhlaví Char"/>
    <w:link w:val="Zhlav"/>
    <w:uiPriority w:val="99"/>
    <w:rsid w:val="00505BF7"/>
    <w:rPr>
      <w:sz w:val="22"/>
      <w:szCs w:val="22"/>
      <w:lang w:eastAsia="en-US"/>
    </w:rPr>
  </w:style>
  <w:style w:type="paragraph" w:styleId="Zpat">
    <w:name w:val="footer"/>
    <w:basedOn w:val="Normln"/>
    <w:link w:val="ZpatChar"/>
    <w:uiPriority w:val="99"/>
    <w:unhideWhenUsed/>
    <w:rsid w:val="00C11439"/>
    <w:pPr>
      <w:tabs>
        <w:tab w:val="center" w:pos="4536"/>
        <w:tab w:val="right" w:pos="9072"/>
      </w:tabs>
    </w:pPr>
  </w:style>
  <w:style w:type="character" w:customStyle="1" w:styleId="ZpatChar">
    <w:name w:val="Zápatí Char"/>
    <w:link w:val="Zpat"/>
    <w:uiPriority w:val="99"/>
    <w:rsid w:val="00C11439"/>
    <w:rPr>
      <w:sz w:val="22"/>
      <w:szCs w:val="22"/>
      <w:lang w:eastAsia="en-US"/>
    </w:rPr>
  </w:style>
  <w:style w:type="paragraph" w:styleId="Obsah1">
    <w:name w:val="toc 1"/>
    <w:basedOn w:val="Normln"/>
    <w:next w:val="Normln"/>
    <w:autoRedefine/>
    <w:uiPriority w:val="39"/>
    <w:unhideWhenUsed/>
    <w:qFormat/>
    <w:rsid w:val="007F329B"/>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7F329B"/>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816A7F"/>
    <w:pPr>
      <w:spacing w:after="0"/>
      <w:ind w:left="440"/>
    </w:pPr>
    <w:rPr>
      <w:i/>
      <w:iCs/>
      <w:sz w:val="20"/>
      <w:szCs w:val="20"/>
    </w:rPr>
  </w:style>
  <w:style w:type="paragraph" w:styleId="Obsah4">
    <w:name w:val="toc 4"/>
    <w:basedOn w:val="Normln"/>
    <w:next w:val="Normln"/>
    <w:autoRedefine/>
    <w:uiPriority w:val="39"/>
    <w:unhideWhenUsed/>
    <w:rsid w:val="00816A7F"/>
    <w:pPr>
      <w:spacing w:after="0"/>
      <w:ind w:left="660"/>
    </w:pPr>
    <w:rPr>
      <w:sz w:val="18"/>
      <w:szCs w:val="18"/>
    </w:rPr>
  </w:style>
  <w:style w:type="paragraph" w:styleId="Obsah5">
    <w:name w:val="toc 5"/>
    <w:basedOn w:val="Normln"/>
    <w:next w:val="Normln"/>
    <w:autoRedefine/>
    <w:uiPriority w:val="39"/>
    <w:unhideWhenUsed/>
    <w:rsid w:val="00816A7F"/>
    <w:pPr>
      <w:spacing w:after="0"/>
      <w:ind w:left="880"/>
    </w:pPr>
    <w:rPr>
      <w:sz w:val="18"/>
      <w:szCs w:val="18"/>
    </w:rPr>
  </w:style>
  <w:style w:type="paragraph" w:styleId="Obsah6">
    <w:name w:val="toc 6"/>
    <w:basedOn w:val="Normln"/>
    <w:next w:val="Normln"/>
    <w:autoRedefine/>
    <w:uiPriority w:val="39"/>
    <w:unhideWhenUsed/>
    <w:rsid w:val="00816A7F"/>
    <w:pPr>
      <w:spacing w:after="0"/>
      <w:ind w:left="1100"/>
    </w:pPr>
    <w:rPr>
      <w:sz w:val="18"/>
      <w:szCs w:val="18"/>
    </w:rPr>
  </w:style>
  <w:style w:type="paragraph" w:styleId="Obsah7">
    <w:name w:val="toc 7"/>
    <w:basedOn w:val="Normln"/>
    <w:next w:val="Normln"/>
    <w:autoRedefine/>
    <w:uiPriority w:val="39"/>
    <w:unhideWhenUsed/>
    <w:rsid w:val="00816A7F"/>
    <w:pPr>
      <w:spacing w:after="0"/>
      <w:ind w:left="1320"/>
    </w:pPr>
    <w:rPr>
      <w:sz w:val="18"/>
      <w:szCs w:val="18"/>
    </w:rPr>
  </w:style>
  <w:style w:type="paragraph" w:styleId="Obsah8">
    <w:name w:val="toc 8"/>
    <w:basedOn w:val="Normln"/>
    <w:next w:val="Normln"/>
    <w:autoRedefine/>
    <w:uiPriority w:val="39"/>
    <w:unhideWhenUsed/>
    <w:rsid w:val="00816A7F"/>
    <w:pPr>
      <w:spacing w:after="0"/>
      <w:ind w:left="1540"/>
    </w:pPr>
    <w:rPr>
      <w:sz w:val="18"/>
      <w:szCs w:val="18"/>
    </w:rPr>
  </w:style>
  <w:style w:type="paragraph" w:styleId="Obsah9">
    <w:name w:val="toc 9"/>
    <w:basedOn w:val="Normln"/>
    <w:next w:val="Normln"/>
    <w:autoRedefine/>
    <w:uiPriority w:val="39"/>
    <w:unhideWhenUsed/>
    <w:qFormat/>
    <w:rsid w:val="00816A7F"/>
    <w:pPr>
      <w:spacing w:after="0"/>
      <w:ind w:left="1760"/>
    </w:pPr>
    <w:rPr>
      <w:szCs w:val="18"/>
    </w:rPr>
  </w:style>
  <w:style w:type="character" w:styleId="Hypertextovodkaz">
    <w:name w:val="Hyperlink"/>
    <w:uiPriority w:val="99"/>
    <w:unhideWhenUsed/>
    <w:rsid w:val="00405732"/>
    <w:rPr>
      <w:color w:val="0000FF"/>
      <w:u w:val="single"/>
    </w:rPr>
  </w:style>
  <w:style w:type="paragraph" w:customStyle="1" w:styleId="TPNADPIS-1slovan">
    <w:name w:val="TP_NADPIS-1_číslovaný"/>
    <w:next w:val="TPNadpis-2slovan"/>
    <w:link w:val="TPNADPIS-1slovanChar"/>
    <w:qFormat/>
    <w:rsid w:val="008C7FF5"/>
    <w:pPr>
      <w:keepNext/>
      <w:numPr>
        <w:numId w:val="1"/>
      </w:numPr>
      <w:spacing w:before="240"/>
      <w:jc w:val="both"/>
      <w:outlineLvl w:val="0"/>
    </w:pPr>
    <w:rPr>
      <w:rFonts w:cs="Arial"/>
      <w:b/>
      <w:caps/>
      <w:sz w:val="24"/>
      <w:szCs w:val="24"/>
      <w:lang w:eastAsia="en-US"/>
    </w:rPr>
  </w:style>
  <w:style w:type="character" w:customStyle="1" w:styleId="TPNADPIS-1slovanChar">
    <w:name w:val="TP_NADPIS-1_číslovaný Char"/>
    <w:link w:val="TPNADPIS-1slovan"/>
    <w:rsid w:val="008C7FF5"/>
    <w:rPr>
      <w:rFonts w:cs="Arial"/>
      <w:b/>
      <w:caps/>
      <w:sz w:val="24"/>
      <w:szCs w:val="24"/>
      <w:lang w:eastAsia="en-US"/>
    </w:rPr>
  </w:style>
  <w:style w:type="paragraph" w:customStyle="1" w:styleId="TPText-2slovan">
    <w:name w:val="TP_Text-2_ číslovaný"/>
    <w:link w:val="TPText-2slovanChar"/>
    <w:qFormat/>
    <w:rsid w:val="00841C18"/>
    <w:pPr>
      <w:numPr>
        <w:ilvl w:val="3"/>
        <w:numId w:val="1"/>
      </w:numPr>
      <w:spacing w:before="80"/>
      <w:jc w:val="both"/>
    </w:pPr>
    <w:rPr>
      <w:rFonts w:cs="Arial"/>
      <w:szCs w:val="22"/>
      <w:lang w:eastAsia="en-US"/>
    </w:rPr>
  </w:style>
  <w:style w:type="character" w:customStyle="1" w:styleId="TPText-2slovanChar">
    <w:name w:val="TP_Text-2_ číslovaný Char"/>
    <w:link w:val="TPText-2slovan"/>
    <w:rsid w:val="00841C18"/>
    <w:rPr>
      <w:rFonts w:cs="Arial"/>
      <w:szCs w:val="22"/>
      <w:lang w:eastAsia="en-US"/>
    </w:rPr>
  </w:style>
  <w:style w:type="paragraph" w:customStyle="1" w:styleId="TPNadpis-3neslovan">
    <w:name w:val="TP_Nadpis-3_nečíslovaný"/>
    <w:basedOn w:val="TPText-1slovan"/>
    <w:next w:val="TPText-1slovan"/>
    <w:link w:val="TPNadpis-3neslovanChar"/>
    <w:qFormat/>
    <w:rsid w:val="00F550C0"/>
    <w:pPr>
      <w:numPr>
        <w:ilvl w:val="0"/>
        <w:numId w:val="0"/>
      </w:numPr>
      <w:spacing w:before="120"/>
      <w:ind w:left="1021"/>
    </w:pPr>
    <w:rPr>
      <w:b/>
    </w:rPr>
  </w:style>
  <w:style w:type="character" w:customStyle="1" w:styleId="TPNadpis-3neslovanChar">
    <w:name w:val="TP_Nadpis-3_nečíslovaný Char"/>
    <w:link w:val="TPNadpis-3neslovan"/>
    <w:rsid w:val="00F550C0"/>
    <w:rPr>
      <w:rFonts w:cs="Arial"/>
      <w:b/>
      <w:szCs w:val="22"/>
      <w:lang w:eastAsia="en-US"/>
    </w:rPr>
  </w:style>
  <w:style w:type="paragraph" w:customStyle="1" w:styleId="TPText-4neslovan">
    <w:name w:val="TP_Text-4_nečíslovaný"/>
    <w:link w:val="TPText-4neslovanChar"/>
    <w:qFormat/>
    <w:rsid w:val="00DD1CC1"/>
    <w:pPr>
      <w:spacing w:before="40"/>
      <w:ind w:left="2342"/>
      <w:jc w:val="both"/>
    </w:pPr>
    <w:rPr>
      <w:rFonts w:cs="Arial"/>
      <w:szCs w:val="22"/>
      <w:lang w:eastAsia="en-US"/>
    </w:rPr>
  </w:style>
  <w:style w:type="character" w:customStyle="1" w:styleId="TPText-4neslovanChar">
    <w:name w:val="TP_Text-4_nečíslovaný Char"/>
    <w:link w:val="TPText-4neslovan"/>
    <w:rsid w:val="00DD1CC1"/>
    <w:rPr>
      <w:rFonts w:cs="Arial"/>
      <w:szCs w:val="22"/>
      <w:lang w:eastAsia="en-US"/>
    </w:rPr>
  </w:style>
  <w:style w:type="character" w:customStyle="1" w:styleId="TPText-4abcChar">
    <w:name w:val="TP_Text-4_a)b)c) Char"/>
    <w:link w:val="TPText-4abc"/>
    <w:rsid w:val="00DD1CC1"/>
    <w:rPr>
      <w:rFonts w:cs="Arial"/>
      <w:szCs w:val="22"/>
      <w:lang w:eastAsia="en-US"/>
    </w:rPr>
  </w:style>
  <w:style w:type="character" w:customStyle="1" w:styleId="TPText-2neslovanChar">
    <w:name w:val="TP_Text-2_nečíslovaný Char"/>
    <w:link w:val="TPText-2neslovan"/>
    <w:rsid w:val="007E256E"/>
    <w:rPr>
      <w:rFonts w:cs="Arial"/>
      <w:szCs w:val="22"/>
      <w:lang w:eastAsia="en-US"/>
    </w:rPr>
  </w:style>
  <w:style w:type="paragraph" w:customStyle="1" w:styleId="TPText-2neslovan">
    <w:name w:val="TP_Text-2_nečíslovaný"/>
    <w:basedOn w:val="TPText-2slovan"/>
    <w:link w:val="TPText-2neslovanChar"/>
    <w:qFormat/>
    <w:rsid w:val="007E256E"/>
    <w:pPr>
      <w:numPr>
        <w:ilvl w:val="0"/>
        <w:numId w:val="0"/>
      </w:numPr>
      <w:ind w:left="1985"/>
    </w:pPr>
  </w:style>
  <w:style w:type="paragraph" w:customStyle="1" w:styleId="TPText-4abc">
    <w:name w:val="TP_Text-4_a)b)c)"/>
    <w:basedOn w:val="TPText-4neslovan"/>
    <w:link w:val="TPText-4abcChar"/>
    <w:qFormat/>
    <w:rsid w:val="00E26B36"/>
    <w:pPr>
      <w:numPr>
        <w:numId w:val="3"/>
      </w:numPr>
      <w:tabs>
        <w:tab w:val="left" w:pos="2347"/>
      </w:tabs>
    </w:pPr>
  </w:style>
  <w:style w:type="paragraph" w:customStyle="1" w:styleId="TPText-1abc">
    <w:name w:val="TP_Text-1_a)b)c)"/>
    <w:basedOn w:val="TPText-1slovan"/>
    <w:link w:val="TPText-1abcChar"/>
    <w:qFormat/>
    <w:rsid w:val="006C0184"/>
    <w:pPr>
      <w:numPr>
        <w:ilvl w:val="0"/>
        <w:numId w:val="2"/>
      </w:numPr>
    </w:pPr>
  </w:style>
  <w:style w:type="character" w:customStyle="1" w:styleId="TPText-1abcChar">
    <w:name w:val="TP_Text-1_a)b)c) Char"/>
    <w:link w:val="TPText-1abc"/>
    <w:rsid w:val="006C0184"/>
    <w:rPr>
      <w:rFonts w:cs="Arial"/>
      <w:szCs w:val="22"/>
      <w:lang w:eastAsia="en-US"/>
    </w:rPr>
  </w:style>
  <w:style w:type="paragraph" w:customStyle="1" w:styleId="TPText-3neslovan">
    <w:name w:val="TP_Text-3_nečíslovaný"/>
    <w:link w:val="TPText-3neslovanChar"/>
    <w:qFormat/>
    <w:rsid w:val="00DD1CC1"/>
    <w:pPr>
      <w:spacing w:before="40"/>
      <w:ind w:left="1361"/>
      <w:jc w:val="both"/>
    </w:pPr>
    <w:rPr>
      <w:rFonts w:cs="Arial"/>
      <w:szCs w:val="22"/>
      <w:lang w:eastAsia="en-US"/>
    </w:rPr>
  </w:style>
  <w:style w:type="character" w:customStyle="1" w:styleId="TPText-3neslovanChar">
    <w:name w:val="TP_Text-3_nečíslovaný Char"/>
    <w:link w:val="TPText-3neslovan"/>
    <w:rsid w:val="00DD1CC1"/>
    <w:rPr>
      <w:rFonts w:cs="Arial"/>
      <w:szCs w:val="22"/>
      <w:lang w:eastAsia="en-US"/>
    </w:rPr>
  </w:style>
  <w:style w:type="paragraph" w:customStyle="1" w:styleId="TPText-1neslovan">
    <w:name w:val="TP_Text-1_nečíslovaný"/>
    <w:basedOn w:val="TPText-1slovan"/>
    <w:link w:val="TPText-1neslovanChar"/>
    <w:qFormat/>
    <w:rsid w:val="0076389C"/>
    <w:pPr>
      <w:numPr>
        <w:ilvl w:val="0"/>
        <w:numId w:val="0"/>
      </w:numPr>
      <w:ind w:left="1021"/>
    </w:pPr>
  </w:style>
  <w:style w:type="character" w:customStyle="1" w:styleId="TPText-1neslovanChar">
    <w:name w:val="TP_Text-1_nečíslovaný Char"/>
    <w:link w:val="TPText-1neslovan"/>
    <w:rsid w:val="0076389C"/>
    <w:rPr>
      <w:rFonts w:cs="Arial"/>
      <w:szCs w:val="22"/>
      <w:lang w:eastAsia="en-US"/>
    </w:rPr>
  </w:style>
  <w:style w:type="paragraph" w:styleId="Nadpisobsahu">
    <w:name w:val="TOC Heading"/>
    <w:basedOn w:val="Nadpis1"/>
    <w:next w:val="Normln"/>
    <w:uiPriority w:val="39"/>
    <w:semiHidden/>
    <w:unhideWhenUsed/>
    <w:qFormat/>
    <w:rsid w:val="00134105"/>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134105"/>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134105"/>
    <w:rPr>
      <w:rFonts w:ascii="Tahoma" w:hAnsi="Tahoma" w:cs="Tahoma"/>
      <w:sz w:val="16"/>
      <w:szCs w:val="16"/>
      <w:lang w:eastAsia="en-US"/>
    </w:rPr>
  </w:style>
  <w:style w:type="paragraph" w:customStyle="1" w:styleId="TPNADPIS-1neslovn">
    <w:name w:val="TP_NADPIS-1_nečíslování"/>
    <w:basedOn w:val="TPNADPIS-1slovan"/>
    <w:link w:val="TPNADPIS-1neslovnChar"/>
    <w:qFormat/>
    <w:rsid w:val="00842F57"/>
    <w:pPr>
      <w:numPr>
        <w:numId w:val="0"/>
      </w:numPr>
    </w:pPr>
  </w:style>
  <w:style w:type="character" w:customStyle="1" w:styleId="TPNADPIS-1neslovnChar">
    <w:name w:val="TP_NADPIS-1_nečíslování Char"/>
    <w:link w:val="TPNADPIS-1neslovn"/>
    <w:rsid w:val="00842F57"/>
    <w:rPr>
      <w:rFonts w:cs="Arial"/>
      <w:b/>
      <w:caps/>
      <w:sz w:val="24"/>
      <w:szCs w:val="24"/>
      <w:lang w:eastAsia="en-US"/>
    </w:rPr>
  </w:style>
  <w:style w:type="paragraph" w:customStyle="1" w:styleId="TPObsah1">
    <w:name w:val="TP_Obsah_1"/>
    <w:basedOn w:val="Obsah1"/>
    <w:qFormat/>
    <w:rsid w:val="007E256E"/>
    <w:pPr>
      <w:tabs>
        <w:tab w:val="left" w:pos="880"/>
        <w:tab w:val="right" w:leader="dot" w:pos="9060"/>
      </w:tabs>
    </w:pPr>
    <w:rPr>
      <w:noProof/>
      <w:sz w:val="22"/>
    </w:rPr>
  </w:style>
  <w:style w:type="paragraph" w:customStyle="1" w:styleId="TPTitul2">
    <w:name w:val="TP_Titul_2"/>
    <w:basedOn w:val="TPTitul1"/>
    <w:link w:val="TPTitul2Char"/>
    <w:qFormat/>
    <w:rsid w:val="00816A7F"/>
    <w:rPr>
      <w:sz w:val="36"/>
      <w:szCs w:val="36"/>
    </w:rPr>
  </w:style>
  <w:style w:type="paragraph" w:customStyle="1" w:styleId="TPTitul1">
    <w:name w:val="TP_Titul_1"/>
    <w:basedOn w:val="Normln"/>
    <w:link w:val="TPTitul1Char"/>
    <w:qFormat/>
    <w:rsid w:val="007E256E"/>
    <w:pPr>
      <w:jc w:val="center"/>
    </w:pPr>
    <w:rPr>
      <w:rFonts w:cs="Arial"/>
      <w:b/>
      <w:sz w:val="48"/>
      <w:szCs w:val="48"/>
    </w:rPr>
  </w:style>
  <w:style w:type="character" w:customStyle="1" w:styleId="TPTitul1Char">
    <w:name w:val="TP_Titul_1 Char"/>
    <w:link w:val="TPTitul1"/>
    <w:rsid w:val="007E256E"/>
    <w:rPr>
      <w:rFonts w:cs="Arial"/>
      <w:b/>
      <w:sz w:val="48"/>
      <w:szCs w:val="48"/>
      <w:lang w:eastAsia="en-US"/>
    </w:rPr>
  </w:style>
  <w:style w:type="character" w:customStyle="1" w:styleId="TPTitul2Char">
    <w:name w:val="TP_Titul_2 Char"/>
    <w:link w:val="TPTitul2"/>
    <w:rsid w:val="00816A7F"/>
    <w:rPr>
      <w:rFonts w:cs="Arial"/>
      <w:b/>
      <w:sz w:val="36"/>
      <w:szCs w:val="36"/>
      <w:lang w:eastAsia="en-US"/>
    </w:rPr>
  </w:style>
  <w:style w:type="paragraph" w:customStyle="1" w:styleId="TPZhlav">
    <w:name w:val="TP_Záhlaví"/>
    <w:basedOn w:val="Normln"/>
    <w:link w:val="TPZhlavChar"/>
    <w:qFormat/>
    <w:rsid w:val="001E091F"/>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816A7F"/>
    <w:rPr>
      <w:rFonts w:cs="Arial"/>
      <w:sz w:val="22"/>
      <w:szCs w:val="22"/>
      <w:lang w:eastAsia="en-US"/>
    </w:rPr>
  </w:style>
  <w:style w:type="paragraph" w:customStyle="1" w:styleId="TPZpat">
    <w:name w:val="TP_Zápatí"/>
    <w:basedOn w:val="Zpat"/>
    <w:link w:val="TPZpatChar"/>
    <w:qFormat/>
    <w:rsid w:val="00816A7F"/>
    <w:pPr>
      <w:spacing w:after="0"/>
      <w:jc w:val="center"/>
    </w:pPr>
    <w:rPr>
      <w:sz w:val="24"/>
    </w:rPr>
  </w:style>
  <w:style w:type="character" w:customStyle="1" w:styleId="TPZpatChar">
    <w:name w:val="TP_Zápatí Char"/>
    <w:link w:val="TPZpat"/>
    <w:rsid w:val="00816A7F"/>
    <w:rPr>
      <w:sz w:val="24"/>
      <w:szCs w:val="22"/>
      <w:lang w:eastAsia="en-US"/>
    </w:rPr>
  </w:style>
  <w:style w:type="paragraph" w:customStyle="1" w:styleId="TPTitul3">
    <w:name w:val="TP_Titul_3"/>
    <w:basedOn w:val="TPTitul1"/>
    <w:link w:val="TPTitul3Char"/>
    <w:qFormat/>
    <w:rsid w:val="00816A7F"/>
    <w:pPr>
      <w:spacing w:after="0"/>
    </w:pPr>
    <w:rPr>
      <w:b w:val="0"/>
      <w:sz w:val="24"/>
      <w:szCs w:val="24"/>
    </w:rPr>
  </w:style>
  <w:style w:type="character" w:customStyle="1" w:styleId="TPTitul3Char">
    <w:name w:val="TP_Titul_3 Char"/>
    <w:link w:val="TPTitul3"/>
    <w:rsid w:val="00816A7F"/>
    <w:rPr>
      <w:rFonts w:cs="Arial"/>
      <w:sz w:val="24"/>
      <w:szCs w:val="24"/>
      <w:lang w:eastAsia="en-US"/>
    </w:rPr>
  </w:style>
  <w:style w:type="paragraph" w:customStyle="1" w:styleId="TPZpat2ra">
    <w:name w:val="TP_Zápatí_2_čára"/>
    <w:basedOn w:val="TPZpat"/>
    <w:link w:val="TPZpat2raChar"/>
    <w:qFormat/>
    <w:rsid w:val="00036C42"/>
    <w:pPr>
      <w:pBdr>
        <w:top w:val="single" w:sz="4" w:space="1" w:color="auto"/>
      </w:pBdr>
    </w:pPr>
  </w:style>
  <w:style w:type="character" w:customStyle="1" w:styleId="TPZpat2raChar">
    <w:name w:val="TP_Zápatí_2_čára Char"/>
    <w:link w:val="TPZpat2ra"/>
    <w:rsid w:val="00036C42"/>
    <w:rPr>
      <w:sz w:val="24"/>
      <w:szCs w:val="22"/>
      <w:lang w:eastAsia="en-US"/>
    </w:rPr>
  </w:style>
  <w:style w:type="paragraph" w:customStyle="1" w:styleId="TPNadpis-4neslovan">
    <w:name w:val="TP_Nadpis-4_nečíslovaný"/>
    <w:basedOn w:val="TPNadpis-3neslovan"/>
    <w:link w:val="TPNadpis-4neslovanChar"/>
    <w:qFormat/>
    <w:rsid w:val="003C5908"/>
    <w:pPr>
      <w:tabs>
        <w:tab w:val="left" w:pos="1985"/>
      </w:tabs>
      <w:ind w:left="1985"/>
    </w:pPr>
  </w:style>
  <w:style w:type="character" w:customStyle="1" w:styleId="TPNadpis-4neslovanChar">
    <w:name w:val="TP_Nadpis-4_nečíslovaný Char"/>
    <w:link w:val="TPNadpis-4neslovan"/>
    <w:rsid w:val="003C5908"/>
    <w:rPr>
      <w:rFonts w:cs="Arial"/>
      <w:b/>
      <w:szCs w:val="22"/>
      <w:lang w:eastAsia="en-US"/>
    </w:rPr>
  </w:style>
  <w:style w:type="paragraph" w:customStyle="1" w:styleId="TPZkratkavklad">
    <w:name w:val="TP_Zkratka_výklad"/>
    <w:link w:val="TPZkratkavkladChar"/>
    <w:qFormat/>
    <w:rsid w:val="003D7A0B"/>
    <w:pPr>
      <w:tabs>
        <w:tab w:val="left" w:pos="1418"/>
      </w:tabs>
      <w:spacing w:before="40" w:after="40"/>
    </w:pPr>
    <w:rPr>
      <w:rFonts w:cs="Arial"/>
      <w:sz w:val="22"/>
      <w:szCs w:val="22"/>
      <w:lang w:eastAsia="en-US"/>
    </w:rPr>
  </w:style>
  <w:style w:type="character" w:customStyle="1" w:styleId="TPZkratkavkladChar">
    <w:name w:val="TP_Zkratka_výklad Char"/>
    <w:link w:val="TPZkratkavklad"/>
    <w:rsid w:val="003D7A0B"/>
    <w:rPr>
      <w:rFonts w:cs="Arial"/>
      <w:sz w:val="22"/>
      <w:szCs w:val="22"/>
      <w:lang w:eastAsia="en-US"/>
    </w:rPr>
  </w:style>
  <w:style w:type="paragraph" w:customStyle="1" w:styleId="TPText-0neslovan">
    <w:name w:val="TP_Text-0_nečíslovaný"/>
    <w:basedOn w:val="Normln"/>
    <w:link w:val="TPText-0neslovanChar"/>
    <w:qFormat/>
    <w:rsid w:val="00E17170"/>
    <w:pPr>
      <w:tabs>
        <w:tab w:val="left" w:pos="964"/>
      </w:tabs>
      <w:spacing w:before="80" w:after="0" w:line="240" w:lineRule="auto"/>
      <w:jc w:val="both"/>
    </w:pPr>
    <w:rPr>
      <w:rFonts w:cs="Arial"/>
      <w:sz w:val="20"/>
      <w:szCs w:val="20"/>
    </w:rPr>
  </w:style>
  <w:style w:type="character" w:customStyle="1" w:styleId="TPText-0neslovanChar">
    <w:name w:val="TP_Text-0_nečíslovaný Char"/>
    <w:link w:val="TPText-0neslovan"/>
    <w:rsid w:val="00E17170"/>
    <w:rPr>
      <w:rFonts w:cs="Arial"/>
      <w:b w:val="0"/>
      <w:sz w:val="22"/>
      <w:szCs w:val="22"/>
      <w:lang w:eastAsia="en-US"/>
    </w:rPr>
  </w:style>
  <w:style w:type="paragraph" w:customStyle="1" w:styleId="TPText-0Boldneslovan">
    <w:name w:val="TP_Text-0_Bold_nečíslovaný"/>
    <w:basedOn w:val="TPText-0neslovan"/>
    <w:link w:val="TPText-0BoldneslovanChar"/>
    <w:qFormat/>
    <w:rsid w:val="00083F78"/>
    <w:rPr>
      <w:b/>
    </w:rPr>
  </w:style>
  <w:style w:type="character" w:customStyle="1" w:styleId="TPText-0BoldneslovanChar">
    <w:name w:val="TP_Text-0_Bold_nečíslovaný Char"/>
    <w:link w:val="TPText-0Boldneslovan"/>
    <w:rsid w:val="00083F78"/>
    <w:rPr>
      <w:rFonts w:cs="Arial"/>
      <w:b/>
      <w:sz w:val="22"/>
      <w:szCs w:val="22"/>
      <w:lang w:eastAsia="en-US"/>
    </w:rPr>
  </w:style>
  <w:style w:type="paragraph" w:styleId="Textkomente">
    <w:name w:val="annotation text"/>
    <w:basedOn w:val="Normln"/>
    <w:link w:val="TextkomenteChar"/>
    <w:uiPriority w:val="99"/>
    <w:rsid w:val="00C77C6D"/>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C77C6D"/>
    <w:rPr>
      <w:rFonts w:ascii="Arial" w:eastAsia="Times New Roman" w:hAnsi="Arial" w:cs="Arial"/>
    </w:rPr>
  </w:style>
  <w:style w:type="character" w:styleId="Odkaznakoment">
    <w:name w:val="annotation reference"/>
    <w:uiPriority w:val="99"/>
    <w:semiHidden/>
    <w:rsid w:val="00C77C6D"/>
    <w:rPr>
      <w:sz w:val="16"/>
      <w:szCs w:val="16"/>
    </w:rPr>
  </w:style>
  <w:style w:type="paragraph" w:styleId="Zkladntext">
    <w:name w:val="Body Text"/>
    <w:basedOn w:val="Normln"/>
    <w:link w:val="ZkladntextChar"/>
    <w:rsid w:val="00AF0475"/>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link w:val="Zkladntext"/>
    <w:rsid w:val="00AF0475"/>
    <w:rPr>
      <w:rFonts w:ascii="Times New Roman" w:eastAsia="Times New Roman" w:hAnsi="Times New Roman"/>
      <w:sz w:val="22"/>
    </w:rPr>
  </w:style>
  <w:style w:type="paragraph" w:styleId="Bibliografie">
    <w:name w:val="Bibliography"/>
    <w:basedOn w:val="Normln"/>
    <w:next w:val="Normln"/>
    <w:uiPriority w:val="37"/>
    <w:unhideWhenUsed/>
    <w:rsid w:val="00AF0475"/>
  </w:style>
  <w:style w:type="character" w:styleId="Zvraznn">
    <w:name w:val="Emphasis"/>
    <w:qFormat/>
    <w:rsid w:val="00AF0475"/>
    <w:rPr>
      <w:rFonts w:cs="Arial"/>
      <w:b/>
    </w:rPr>
  </w:style>
  <w:style w:type="paragraph" w:styleId="Pedmtkomente">
    <w:name w:val="annotation subject"/>
    <w:basedOn w:val="Textkomente"/>
    <w:next w:val="Textkomente"/>
    <w:link w:val="PedmtkomenteChar"/>
    <w:uiPriority w:val="99"/>
    <w:semiHidden/>
    <w:unhideWhenUsed/>
    <w:rsid w:val="00AF0475"/>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AF0475"/>
    <w:rPr>
      <w:rFonts w:ascii="Arial" w:eastAsia="Times New Roman" w:hAnsi="Arial" w:cs="Arial"/>
      <w:b/>
      <w:bCs/>
      <w:lang w:eastAsia="en-US"/>
    </w:rPr>
  </w:style>
  <w:style w:type="character" w:styleId="Siln">
    <w:name w:val="Strong"/>
    <w:aliases w:val="Tučně slovo"/>
    <w:qFormat/>
    <w:rsid w:val="00AF0475"/>
    <w:rPr>
      <w:b/>
      <w:bCs/>
    </w:rPr>
  </w:style>
  <w:style w:type="paragraph" w:customStyle="1" w:styleId="TPText-4odrka">
    <w:name w:val="TP_Text-4_• odrážka"/>
    <w:basedOn w:val="TPText-4neslovan"/>
    <w:link w:val="TPText-4odrkaChar"/>
    <w:qFormat/>
    <w:rsid w:val="00CE35DF"/>
    <w:pPr>
      <w:numPr>
        <w:numId w:val="7"/>
      </w:numPr>
      <w:ind w:left="2721" w:hanging="340"/>
    </w:pPr>
  </w:style>
  <w:style w:type="character" w:customStyle="1" w:styleId="TPText-4odrkaChar">
    <w:name w:val="TP_Text-4_• odrážka Char"/>
    <w:link w:val="TPText-4odrka"/>
    <w:rsid w:val="00DD1CC1"/>
    <w:rPr>
      <w:rFonts w:cs="Arial"/>
      <w:szCs w:val="22"/>
      <w:lang w:eastAsia="en-US"/>
    </w:rPr>
  </w:style>
  <w:style w:type="character" w:customStyle="1" w:styleId="TPText-4-odrkaChar">
    <w:name w:val="TP_Text-4_- odrážka Char"/>
    <w:link w:val="TPText-4-odrka"/>
    <w:rsid w:val="00DD1CC1"/>
    <w:rPr>
      <w:rFonts w:cs="Arial"/>
      <w:szCs w:val="22"/>
      <w:lang w:eastAsia="en-US"/>
    </w:rPr>
  </w:style>
  <w:style w:type="paragraph" w:customStyle="1" w:styleId="TPText-4-odrka">
    <w:name w:val="TP_Text-4_- odrážka"/>
    <w:basedOn w:val="TPText-4neslovan"/>
    <w:link w:val="TPText-4-odrkaChar"/>
    <w:qFormat/>
    <w:rsid w:val="00E26B36"/>
    <w:pPr>
      <w:numPr>
        <w:numId w:val="6"/>
      </w:numPr>
      <w:ind w:left="2738" w:hanging="357"/>
    </w:pPr>
  </w:style>
  <w:style w:type="paragraph" w:customStyle="1" w:styleId="TPTExt-3-odrka">
    <w:name w:val="TP_TExt-3_- odrážka"/>
    <w:basedOn w:val="TPText-3neslovan"/>
    <w:link w:val="TPTExt-3-odrkaChar"/>
    <w:qFormat/>
    <w:rsid w:val="00210D8E"/>
    <w:pPr>
      <w:numPr>
        <w:numId w:val="5"/>
      </w:numPr>
      <w:ind w:left="1718" w:hanging="357"/>
    </w:pPr>
  </w:style>
  <w:style w:type="character" w:customStyle="1" w:styleId="TPTExt-3-odrkaChar">
    <w:name w:val="TP_TExt-3_- odrážka Char"/>
    <w:link w:val="TPTExt-3-odrka"/>
    <w:rsid w:val="00210D8E"/>
    <w:rPr>
      <w:rFonts w:cs="Arial"/>
      <w:szCs w:val="22"/>
      <w:lang w:eastAsia="en-US"/>
    </w:rPr>
  </w:style>
  <w:style w:type="paragraph" w:customStyle="1" w:styleId="TPText-3odrka">
    <w:name w:val="TP_Text-3_• odrážka"/>
    <w:basedOn w:val="TPText-3neslovan"/>
    <w:link w:val="TPText-3odrkaChar"/>
    <w:qFormat/>
    <w:rsid w:val="00210D8E"/>
    <w:pPr>
      <w:numPr>
        <w:numId w:val="8"/>
      </w:numPr>
      <w:ind w:left="1718" w:hanging="357"/>
    </w:pPr>
  </w:style>
  <w:style w:type="character" w:customStyle="1" w:styleId="TPText-3odrkaChar">
    <w:name w:val="TP_Text-3_• odrážka Char"/>
    <w:link w:val="TPText-3odrka"/>
    <w:rsid w:val="00210D8E"/>
    <w:rPr>
      <w:rFonts w:cs="Arial"/>
      <w:szCs w:val="22"/>
      <w:lang w:eastAsia="en-US"/>
    </w:rPr>
  </w:style>
  <w:style w:type="paragraph" w:customStyle="1" w:styleId="TPText-1odrka">
    <w:name w:val="TP_Text-1_• odrážka"/>
    <w:basedOn w:val="TPText-1slovan"/>
    <w:link w:val="TPText-1odrkaChar"/>
    <w:qFormat/>
    <w:rsid w:val="008C111D"/>
    <w:pPr>
      <w:numPr>
        <w:ilvl w:val="0"/>
        <w:numId w:val="9"/>
      </w:numPr>
      <w:spacing w:before="40"/>
      <w:ind w:left="1378" w:hanging="357"/>
    </w:pPr>
  </w:style>
  <w:style w:type="character" w:customStyle="1" w:styleId="TPText-1odrkaChar">
    <w:name w:val="TP_Text-1_• odrážka Char"/>
    <w:link w:val="TPText-1odrka"/>
    <w:rsid w:val="008C111D"/>
    <w:rPr>
      <w:rFonts w:cs="Arial"/>
      <w:szCs w:val="22"/>
      <w:lang w:eastAsia="en-US"/>
    </w:rPr>
  </w:style>
  <w:style w:type="paragraph" w:customStyle="1" w:styleId="TPZkratka">
    <w:name w:val="TP_Zkratka"/>
    <w:qFormat/>
    <w:rsid w:val="003D7A0B"/>
    <w:pPr>
      <w:tabs>
        <w:tab w:val="left" w:leader="dot" w:pos="1413"/>
      </w:tabs>
      <w:spacing w:before="40" w:after="40"/>
    </w:pPr>
    <w:rPr>
      <w:rFonts w:cs="Arial"/>
      <w:b/>
      <w:sz w:val="22"/>
      <w:szCs w:val="22"/>
      <w:lang w:eastAsia="en-US"/>
    </w:rPr>
  </w:style>
  <w:style w:type="paragraph" w:customStyle="1" w:styleId="TPText-1123">
    <w:name w:val="TP_Text-1_1)2)3)"/>
    <w:basedOn w:val="TPText-1slovan"/>
    <w:link w:val="TPText-1123Char"/>
    <w:qFormat/>
    <w:rsid w:val="00170232"/>
    <w:pPr>
      <w:numPr>
        <w:ilvl w:val="0"/>
        <w:numId w:val="10"/>
      </w:numPr>
      <w:spacing w:before="40"/>
    </w:pPr>
  </w:style>
  <w:style w:type="character" w:customStyle="1" w:styleId="TPText-1123Char">
    <w:name w:val="TP_Text-1_1)2)3) Char"/>
    <w:link w:val="TPText-1123"/>
    <w:rsid w:val="00AE2912"/>
    <w:rPr>
      <w:rFonts w:cs="Arial"/>
      <w:szCs w:val="22"/>
      <w:lang w:eastAsia="en-US"/>
    </w:rPr>
  </w:style>
  <w:style w:type="paragraph" w:customStyle="1" w:styleId="TPText-11230">
    <w:name w:val="TP_Text-1_1.2.3."/>
    <w:basedOn w:val="TPText-1slovan"/>
    <w:rsid w:val="004C14FD"/>
    <w:pPr>
      <w:numPr>
        <w:ilvl w:val="0"/>
        <w:numId w:val="11"/>
      </w:numPr>
    </w:pPr>
    <w:rPr>
      <w:rFonts w:cs="Calibri"/>
      <w:szCs w:val="20"/>
      <w:lang w:eastAsia="cs-CZ"/>
    </w:rPr>
  </w:style>
  <w:style w:type="paragraph" w:customStyle="1" w:styleId="TPText-2odrka">
    <w:name w:val="TP_Text-2_• odrážka"/>
    <w:basedOn w:val="TPText-2slovan"/>
    <w:link w:val="TPText-2odrkaChar"/>
    <w:qFormat/>
    <w:rsid w:val="002B3EFE"/>
    <w:pPr>
      <w:numPr>
        <w:ilvl w:val="0"/>
        <w:numId w:val="12"/>
      </w:numPr>
      <w:tabs>
        <w:tab w:val="left" w:pos="2342"/>
      </w:tabs>
      <w:ind w:left="2342" w:hanging="357"/>
    </w:pPr>
  </w:style>
  <w:style w:type="character" w:customStyle="1" w:styleId="TPText-2odrkaChar">
    <w:name w:val="TP_Text-2_• odrážka Char"/>
    <w:link w:val="TPText-2odrka"/>
    <w:rsid w:val="002B3EFE"/>
    <w:rPr>
      <w:rFonts w:cs="Arial"/>
      <w:szCs w:val="22"/>
      <w:lang w:eastAsia="en-US"/>
    </w:rPr>
  </w:style>
  <w:style w:type="paragraph" w:customStyle="1" w:styleId="TPText-2123">
    <w:name w:val="TP_Text-2_1)2)3)"/>
    <w:basedOn w:val="TPText-2slovan"/>
    <w:link w:val="TPText-2123Char"/>
    <w:qFormat/>
    <w:rsid w:val="00F56041"/>
    <w:pPr>
      <w:numPr>
        <w:ilvl w:val="0"/>
        <w:numId w:val="13"/>
      </w:numPr>
    </w:pPr>
  </w:style>
  <w:style w:type="character" w:customStyle="1" w:styleId="TPText-2123Char">
    <w:name w:val="TP_Text-2_1)2)3) Char"/>
    <w:link w:val="TPText-2123"/>
    <w:rsid w:val="00F56041"/>
    <w:rPr>
      <w:rFonts w:cs="Arial"/>
      <w:szCs w:val="22"/>
      <w:lang w:eastAsia="en-US"/>
    </w:rPr>
  </w:style>
  <w:style w:type="paragraph" w:customStyle="1" w:styleId="TPText-1-odrka">
    <w:name w:val="TP_Text-1_- odrážka"/>
    <w:basedOn w:val="TPText-1slovan"/>
    <w:link w:val="TPText-1-odrkaChar"/>
    <w:qFormat/>
    <w:rsid w:val="00210D8E"/>
    <w:pPr>
      <w:numPr>
        <w:ilvl w:val="0"/>
        <w:numId w:val="14"/>
      </w:numPr>
      <w:spacing w:before="40"/>
    </w:pPr>
  </w:style>
  <w:style w:type="character" w:customStyle="1" w:styleId="TPText-1-odrkaChar">
    <w:name w:val="TP_Text-1_- odrážka Char"/>
    <w:link w:val="TPText-1-odrka"/>
    <w:rsid w:val="00210D8E"/>
    <w:rPr>
      <w:rFonts w:cs="Arial"/>
      <w:szCs w:val="22"/>
      <w:lang w:eastAsia="en-US"/>
    </w:rPr>
  </w:style>
  <w:style w:type="paragraph" w:customStyle="1" w:styleId="TPText-2-odrka">
    <w:name w:val="TP_Text-2_- odrážka"/>
    <w:basedOn w:val="TPText-2slovan"/>
    <w:link w:val="TPText-2-odrkaChar"/>
    <w:qFormat/>
    <w:rsid w:val="00210D8E"/>
    <w:pPr>
      <w:numPr>
        <w:ilvl w:val="0"/>
        <w:numId w:val="15"/>
      </w:numPr>
      <w:tabs>
        <w:tab w:val="left" w:pos="2342"/>
      </w:tabs>
      <w:spacing w:before="40"/>
      <w:ind w:left="2342" w:hanging="357"/>
    </w:pPr>
  </w:style>
  <w:style w:type="character" w:customStyle="1" w:styleId="TPText-2-odrkaChar">
    <w:name w:val="TP_Text-2_- odrážka Char"/>
    <w:link w:val="TPText-2-odrka"/>
    <w:rsid w:val="00210D8E"/>
    <w:rPr>
      <w:rFonts w:cs="Arial"/>
      <w:szCs w:val="22"/>
      <w:lang w:eastAsia="en-US"/>
    </w:rPr>
  </w:style>
  <w:style w:type="paragraph" w:customStyle="1" w:styleId="TPText-2abc">
    <w:name w:val="TP_Text-2_a)b)c)"/>
    <w:basedOn w:val="TPText-2slovan"/>
    <w:link w:val="TPText-2abcChar"/>
    <w:qFormat/>
    <w:rsid w:val="00831AA6"/>
    <w:pPr>
      <w:numPr>
        <w:ilvl w:val="0"/>
        <w:numId w:val="16"/>
      </w:numPr>
      <w:spacing w:before="40"/>
    </w:pPr>
  </w:style>
  <w:style w:type="character" w:customStyle="1" w:styleId="TPText-2abcChar">
    <w:name w:val="TP_Text-2_a)b)c) Char"/>
    <w:link w:val="TPText-2abc"/>
    <w:rsid w:val="00831AA6"/>
    <w:rPr>
      <w:rFonts w:cs="Arial"/>
      <w:szCs w:val="22"/>
      <w:lang w:eastAsia="en-US"/>
    </w:rPr>
  </w:style>
  <w:style w:type="paragraph" w:customStyle="1" w:styleId="TPText-3abc">
    <w:name w:val="TP_Text-3_a)b)c)"/>
    <w:basedOn w:val="TPText-3neslovan"/>
    <w:link w:val="TPText-3abcChar"/>
    <w:qFormat/>
    <w:rsid w:val="00E26B36"/>
    <w:pPr>
      <w:numPr>
        <w:numId w:val="17"/>
      </w:numPr>
    </w:pPr>
  </w:style>
  <w:style w:type="character" w:customStyle="1" w:styleId="TPText-3abcChar">
    <w:name w:val="TP_Text-3_a)b)c) Char"/>
    <w:link w:val="TPText-3abc"/>
    <w:rsid w:val="00E26B36"/>
    <w:rPr>
      <w:rFonts w:cs="Arial"/>
      <w:szCs w:val="22"/>
      <w:lang w:eastAsia="en-US"/>
    </w:rPr>
  </w:style>
  <w:style w:type="paragraph" w:customStyle="1" w:styleId="TPText-3123">
    <w:name w:val="TP_Text-3_1)2)3)"/>
    <w:basedOn w:val="TPText-3neslovan"/>
    <w:link w:val="TPText-3123Char"/>
    <w:qFormat/>
    <w:rsid w:val="00E26B36"/>
    <w:pPr>
      <w:numPr>
        <w:numId w:val="18"/>
      </w:numPr>
    </w:pPr>
  </w:style>
  <w:style w:type="character" w:customStyle="1" w:styleId="TPText-3123Char">
    <w:name w:val="TP_Text-3_1)2)3) Char"/>
    <w:link w:val="TPText-3123"/>
    <w:rsid w:val="00E26B36"/>
    <w:rPr>
      <w:rFonts w:cs="Arial"/>
      <w:szCs w:val="22"/>
      <w:lang w:eastAsia="en-US"/>
    </w:rPr>
  </w:style>
  <w:style w:type="paragraph" w:customStyle="1" w:styleId="TPText-4123">
    <w:name w:val="TP_Text-4_1)2)3)"/>
    <w:basedOn w:val="TPText-4neslovan"/>
    <w:link w:val="TPText-4123Char"/>
    <w:qFormat/>
    <w:rsid w:val="003604F9"/>
    <w:pPr>
      <w:numPr>
        <w:numId w:val="19"/>
      </w:numPr>
    </w:pPr>
  </w:style>
  <w:style w:type="character" w:customStyle="1" w:styleId="TPText-4123Char">
    <w:name w:val="TP_Text-4_1)2)3) Char"/>
    <w:link w:val="TPText-4123"/>
    <w:rsid w:val="003604F9"/>
    <w:rPr>
      <w:rFonts w:cs="Arial"/>
      <w:szCs w:val="22"/>
      <w:lang w:eastAsia="en-US"/>
    </w:rPr>
  </w:style>
  <w:style w:type="paragraph" w:customStyle="1" w:styleId="TPText-1slovan-tun">
    <w:name w:val="TP_Text-1_ číslovaný-tučně"/>
    <w:basedOn w:val="TPText-1slovan"/>
    <w:next w:val="TPText-1slovan"/>
    <w:link w:val="TPText-1slovan-tunChar"/>
    <w:qFormat/>
    <w:rsid w:val="00B647AD"/>
    <w:rPr>
      <w:b/>
    </w:rPr>
  </w:style>
  <w:style w:type="character" w:customStyle="1" w:styleId="TPText-1slovan-tunChar">
    <w:name w:val="TP_Text-1_ číslovaný-tučně Char"/>
    <w:link w:val="TPText-1slovan-tun"/>
    <w:rsid w:val="00B647AD"/>
    <w:rPr>
      <w:rFonts w:cs="Arial"/>
      <w:b/>
      <w:szCs w:val="22"/>
      <w:lang w:eastAsia="en-US"/>
    </w:rPr>
  </w:style>
  <w:style w:type="paragraph" w:customStyle="1" w:styleId="TPTextpoznodrkamodr">
    <w:name w:val="TP_Text_pozn_odrážka_modrý"/>
    <w:basedOn w:val="TPText-1odrka"/>
    <w:link w:val="TPTextpoznodrkamodrChar"/>
    <w:qFormat/>
    <w:rsid w:val="008C111D"/>
    <w:rPr>
      <w:i/>
      <w:color w:val="0070C0"/>
    </w:rPr>
  </w:style>
  <w:style w:type="paragraph" w:customStyle="1" w:styleId="TPinformantext">
    <w:name w:val="TP__informační_text"/>
    <w:basedOn w:val="TPText-1odrka"/>
    <w:link w:val="TPinformantextChar"/>
    <w:qFormat/>
    <w:rsid w:val="008D0C1C"/>
    <w:pPr>
      <w:numPr>
        <w:numId w:val="40"/>
      </w:numPr>
    </w:pPr>
    <w:rPr>
      <w:i/>
      <w:color w:val="0070C0"/>
    </w:rPr>
  </w:style>
  <w:style w:type="paragraph" w:customStyle="1" w:styleId="TPTExt-3-odrka0">
    <w:name w:val="TP_TExt-3_-odrážka"/>
    <w:basedOn w:val="TPText-3abc"/>
    <w:link w:val="TPTExt-3-odrkaChar0"/>
    <w:qFormat/>
    <w:rsid w:val="00A40CB3"/>
    <w:pPr>
      <w:numPr>
        <w:numId w:val="0"/>
      </w:numPr>
      <w:tabs>
        <w:tab w:val="left" w:pos="1378"/>
      </w:tabs>
      <w:spacing w:before="80"/>
      <w:ind w:left="1740" w:hanging="357"/>
    </w:pPr>
  </w:style>
  <w:style w:type="character" w:customStyle="1" w:styleId="TPTExt-3-odrkaChar0">
    <w:name w:val="TP_TExt-3_-odrážka Char"/>
    <w:link w:val="TPTExt-3-odrka0"/>
    <w:rsid w:val="00A40CB3"/>
    <w:rPr>
      <w:rFonts w:cs="Arial"/>
      <w:szCs w:val="22"/>
      <w:lang w:eastAsia="en-US"/>
    </w:rPr>
  </w:style>
  <w:style w:type="character" w:customStyle="1" w:styleId="TPTextpoznodrkamodrChar">
    <w:name w:val="TP_Text_pozn_odrážka_modrý Char"/>
    <w:link w:val="TPTextpoznodrkamodr"/>
    <w:rsid w:val="008C111D"/>
    <w:rPr>
      <w:rFonts w:cs="Arial"/>
      <w:i/>
      <w:color w:val="0070C0"/>
      <w:szCs w:val="22"/>
      <w:lang w:eastAsia="en-US"/>
    </w:rPr>
  </w:style>
  <w:style w:type="character" w:customStyle="1" w:styleId="TPinformantextChar">
    <w:name w:val="TP__informační_text Char"/>
    <w:link w:val="TPinformantext"/>
    <w:rsid w:val="008D0C1C"/>
    <w:rPr>
      <w:rFonts w:cs="Arial"/>
      <w:i/>
      <w:color w:val="0070C0"/>
      <w:szCs w:val="22"/>
      <w:lang w:eastAsia="en-US"/>
    </w:rPr>
  </w:style>
  <w:style w:type="character" w:customStyle="1" w:styleId="TPSeznamzkratekChar">
    <w:name w:val="TP_Seznam_zkratek Char"/>
    <w:link w:val="TPSeznamzkratek"/>
    <w:locked/>
    <w:rsid w:val="00A10E27"/>
    <w:rPr>
      <w:rFonts w:ascii="Arial" w:hAnsi="Arial" w:cs="Arial"/>
      <w:sz w:val="22"/>
      <w:szCs w:val="22"/>
      <w:lang w:eastAsia="en-US"/>
    </w:rPr>
  </w:style>
  <w:style w:type="paragraph" w:customStyle="1" w:styleId="TPSeznamzkratek">
    <w:name w:val="TP_Seznam_zkratek"/>
    <w:basedOn w:val="Normln"/>
    <w:link w:val="TPSeznamzkratekChar"/>
    <w:qFormat/>
    <w:rsid w:val="00A10E27"/>
    <w:pPr>
      <w:tabs>
        <w:tab w:val="right" w:pos="1247"/>
        <w:tab w:val="left" w:pos="1418"/>
      </w:tabs>
      <w:snapToGrid w:val="0"/>
      <w:spacing w:before="80" w:after="0" w:line="240" w:lineRule="auto"/>
      <w:jc w:val="both"/>
    </w:pPr>
    <w:rPr>
      <w:rFonts w:ascii="Arial" w:hAnsi="Arial" w:cs="Arial"/>
    </w:rPr>
  </w:style>
  <w:style w:type="paragraph" w:customStyle="1" w:styleId="TPSeznamzkratek-1">
    <w:name w:val="TP_Seznam_zkratek-1"/>
    <w:basedOn w:val="Normln"/>
    <w:qFormat/>
    <w:rsid w:val="00A10E27"/>
    <w:pPr>
      <w:tabs>
        <w:tab w:val="left" w:leader="dot" w:pos="1413"/>
      </w:tabs>
      <w:spacing w:after="0" w:line="240" w:lineRule="auto"/>
    </w:pPr>
    <w:rPr>
      <w:rFonts w:cs="Arial"/>
      <w:b/>
    </w:rPr>
  </w:style>
  <w:style w:type="paragraph" w:styleId="Revize">
    <w:name w:val="Revision"/>
    <w:hidden/>
    <w:uiPriority w:val="99"/>
    <w:semiHidden/>
    <w:rsid w:val="009C032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07629">
      <w:bodyDiv w:val="1"/>
      <w:marLeft w:val="0"/>
      <w:marRight w:val="0"/>
      <w:marTop w:val="0"/>
      <w:marBottom w:val="0"/>
      <w:divBdr>
        <w:top w:val="none" w:sz="0" w:space="0" w:color="auto"/>
        <w:left w:val="none" w:sz="0" w:space="0" w:color="auto"/>
        <w:bottom w:val="none" w:sz="0" w:space="0" w:color="auto"/>
        <w:right w:val="none" w:sz="0" w:space="0" w:color="auto"/>
      </w:divBdr>
      <w:divsChild>
        <w:div w:id="753402486">
          <w:marLeft w:val="0"/>
          <w:marRight w:val="0"/>
          <w:marTop w:val="0"/>
          <w:marBottom w:val="0"/>
          <w:divBdr>
            <w:top w:val="none" w:sz="0" w:space="0" w:color="auto"/>
            <w:left w:val="none" w:sz="0" w:space="0" w:color="auto"/>
            <w:bottom w:val="none" w:sz="0" w:space="0" w:color="auto"/>
            <w:right w:val="none" w:sz="0" w:space="0" w:color="auto"/>
          </w:divBdr>
        </w:div>
        <w:div w:id="791705726">
          <w:marLeft w:val="0"/>
          <w:marRight w:val="0"/>
          <w:marTop w:val="0"/>
          <w:marBottom w:val="0"/>
          <w:divBdr>
            <w:top w:val="none" w:sz="0" w:space="0" w:color="auto"/>
            <w:left w:val="none" w:sz="0" w:space="0" w:color="auto"/>
            <w:bottom w:val="none" w:sz="0" w:space="0" w:color="auto"/>
            <w:right w:val="none" w:sz="0" w:space="0" w:color="auto"/>
          </w:divBdr>
        </w:div>
        <w:div w:id="796879027">
          <w:marLeft w:val="0"/>
          <w:marRight w:val="0"/>
          <w:marTop w:val="0"/>
          <w:marBottom w:val="0"/>
          <w:divBdr>
            <w:top w:val="none" w:sz="0" w:space="0" w:color="auto"/>
            <w:left w:val="none" w:sz="0" w:space="0" w:color="auto"/>
            <w:bottom w:val="none" w:sz="0" w:space="0" w:color="auto"/>
            <w:right w:val="none" w:sz="0" w:space="0" w:color="auto"/>
          </w:divBdr>
        </w:div>
        <w:div w:id="823543531">
          <w:marLeft w:val="0"/>
          <w:marRight w:val="0"/>
          <w:marTop w:val="0"/>
          <w:marBottom w:val="0"/>
          <w:divBdr>
            <w:top w:val="none" w:sz="0" w:space="0" w:color="auto"/>
            <w:left w:val="none" w:sz="0" w:space="0" w:color="auto"/>
            <w:bottom w:val="none" w:sz="0" w:space="0" w:color="auto"/>
            <w:right w:val="none" w:sz="0" w:space="0" w:color="auto"/>
          </w:divBdr>
        </w:div>
        <w:div w:id="894589372">
          <w:marLeft w:val="0"/>
          <w:marRight w:val="0"/>
          <w:marTop w:val="0"/>
          <w:marBottom w:val="0"/>
          <w:divBdr>
            <w:top w:val="none" w:sz="0" w:space="0" w:color="auto"/>
            <w:left w:val="none" w:sz="0" w:space="0" w:color="auto"/>
            <w:bottom w:val="none" w:sz="0" w:space="0" w:color="auto"/>
            <w:right w:val="none" w:sz="0" w:space="0" w:color="auto"/>
          </w:divBdr>
        </w:div>
      </w:divsChild>
    </w:div>
    <w:div w:id="249702313">
      <w:bodyDiv w:val="1"/>
      <w:marLeft w:val="0"/>
      <w:marRight w:val="0"/>
      <w:marTop w:val="0"/>
      <w:marBottom w:val="0"/>
      <w:divBdr>
        <w:top w:val="none" w:sz="0" w:space="0" w:color="auto"/>
        <w:left w:val="none" w:sz="0" w:space="0" w:color="auto"/>
        <w:bottom w:val="none" w:sz="0" w:space="0" w:color="auto"/>
        <w:right w:val="none" w:sz="0" w:space="0" w:color="auto"/>
      </w:divBdr>
    </w:div>
    <w:div w:id="537863705">
      <w:bodyDiv w:val="1"/>
      <w:marLeft w:val="0"/>
      <w:marRight w:val="0"/>
      <w:marTop w:val="0"/>
      <w:marBottom w:val="0"/>
      <w:divBdr>
        <w:top w:val="none" w:sz="0" w:space="0" w:color="auto"/>
        <w:left w:val="none" w:sz="0" w:space="0" w:color="auto"/>
        <w:bottom w:val="none" w:sz="0" w:space="0" w:color="auto"/>
        <w:right w:val="none" w:sz="0" w:space="0" w:color="auto"/>
      </w:divBdr>
    </w:div>
    <w:div w:id="558056346">
      <w:bodyDiv w:val="1"/>
      <w:marLeft w:val="0"/>
      <w:marRight w:val="0"/>
      <w:marTop w:val="0"/>
      <w:marBottom w:val="0"/>
      <w:divBdr>
        <w:top w:val="none" w:sz="0" w:space="0" w:color="auto"/>
        <w:left w:val="none" w:sz="0" w:space="0" w:color="auto"/>
        <w:bottom w:val="none" w:sz="0" w:space="0" w:color="auto"/>
        <w:right w:val="none" w:sz="0" w:space="0" w:color="auto"/>
      </w:divBdr>
      <w:divsChild>
        <w:div w:id="53313015">
          <w:marLeft w:val="0"/>
          <w:marRight w:val="0"/>
          <w:marTop w:val="0"/>
          <w:marBottom w:val="0"/>
          <w:divBdr>
            <w:top w:val="none" w:sz="0" w:space="0" w:color="auto"/>
            <w:left w:val="none" w:sz="0" w:space="0" w:color="auto"/>
            <w:bottom w:val="none" w:sz="0" w:space="0" w:color="auto"/>
            <w:right w:val="none" w:sz="0" w:space="0" w:color="auto"/>
          </w:divBdr>
        </w:div>
        <w:div w:id="590696853">
          <w:marLeft w:val="0"/>
          <w:marRight w:val="0"/>
          <w:marTop w:val="0"/>
          <w:marBottom w:val="0"/>
          <w:divBdr>
            <w:top w:val="none" w:sz="0" w:space="0" w:color="auto"/>
            <w:left w:val="none" w:sz="0" w:space="0" w:color="auto"/>
            <w:bottom w:val="none" w:sz="0" w:space="0" w:color="auto"/>
            <w:right w:val="none" w:sz="0" w:space="0" w:color="auto"/>
          </w:divBdr>
        </w:div>
        <w:div w:id="1769961514">
          <w:marLeft w:val="0"/>
          <w:marRight w:val="0"/>
          <w:marTop w:val="0"/>
          <w:marBottom w:val="0"/>
          <w:divBdr>
            <w:top w:val="none" w:sz="0" w:space="0" w:color="auto"/>
            <w:left w:val="none" w:sz="0" w:space="0" w:color="auto"/>
            <w:bottom w:val="none" w:sz="0" w:space="0" w:color="auto"/>
            <w:right w:val="none" w:sz="0" w:space="0" w:color="auto"/>
          </w:divBdr>
        </w:div>
        <w:div w:id="2012878292">
          <w:marLeft w:val="0"/>
          <w:marRight w:val="0"/>
          <w:marTop w:val="0"/>
          <w:marBottom w:val="0"/>
          <w:divBdr>
            <w:top w:val="none" w:sz="0" w:space="0" w:color="auto"/>
            <w:left w:val="none" w:sz="0" w:space="0" w:color="auto"/>
            <w:bottom w:val="none" w:sz="0" w:space="0" w:color="auto"/>
            <w:right w:val="none" w:sz="0" w:space="0" w:color="auto"/>
          </w:divBdr>
        </w:div>
      </w:divsChild>
    </w:div>
    <w:div w:id="656571717">
      <w:bodyDiv w:val="1"/>
      <w:marLeft w:val="0"/>
      <w:marRight w:val="0"/>
      <w:marTop w:val="0"/>
      <w:marBottom w:val="0"/>
      <w:divBdr>
        <w:top w:val="none" w:sz="0" w:space="0" w:color="auto"/>
        <w:left w:val="none" w:sz="0" w:space="0" w:color="auto"/>
        <w:bottom w:val="none" w:sz="0" w:space="0" w:color="auto"/>
        <w:right w:val="none" w:sz="0" w:space="0" w:color="auto"/>
      </w:divBdr>
    </w:div>
    <w:div w:id="1025524955">
      <w:bodyDiv w:val="1"/>
      <w:marLeft w:val="0"/>
      <w:marRight w:val="0"/>
      <w:marTop w:val="0"/>
      <w:marBottom w:val="0"/>
      <w:divBdr>
        <w:top w:val="none" w:sz="0" w:space="0" w:color="auto"/>
        <w:left w:val="none" w:sz="0" w:space="0" w:color="auto"/>
        <w:bottom w:val="none" w:sz="0" w:space="0" w:color="auto"/>
        <w:right w:val="none" w:sz="0" w:space="0" w:color="auto"/>
      </w:divBdr>
    </w:div>
    <w:div w:id="1439645621">
      <w:bodyDiv w:val="1"/>
      <w:marLeft w:val="0"/>
      <w:marRight w:val="0"/>
      <w:marTop w:val="0"/>
      <w:marBottom w:val="0"/>
      <w:divBdr>
        <w:top w:val="none" w:sz="0" w:space="0" w:color="auto"/>
        <w:left w:val="none" w:sz="0" w:space="0" w:color="auto"/>
        <w:bottom w:val="none" w:sz="0" w:space="0" w:color="auto"/>
        <w:right w:val="none" w:sz="0" w:space="0" w:color="auto"/>
      </w:divBdr>
    </w:div>
    <w:div w:id="1452363284">
      <w:bodyDiv w:val="1"/>
      <w:marLeft w:val="0"/>
      <w:marRight w:val="0"/>
      <w:marTop w:val="0"/>
      <w:marBottom w:val="0"/>
      <w:divBdr>
        <w:top w:val="none" w:sz="0" w:space="0" w:color="auto"/>
        <w:left w:val="none" w:sz="0" w:space="0" w:color="auto"/>
        <w:bottom w:val="none" w:sz="0" w:space="0" w:color="auto"/>
        <w:right w:val="none" w:sz="0" w:space="0" w:color="auto"/>
      </w:divBdr>
    </w:div>
    <w:div w:id="1636253819">
      <w:bodyDiv w:val="1"/>
      <w:marLeft w:val="0"/>
      <w:marRight w:val="0"/>
      <w:marTop w:val="0"/>
      <w:marBottom w:val="0"/>
      <w:divBdr>
        <w:top w:val="none" w:sz="0" w:space="0" w:color="auto"/>
        <w:left w:val="none" w:sz="0" w:space="0" w:color="auto"/>
        <w:bottom w:val="none" w:sz="0" w:space="0" w:color="auto"/>
        <w:right w:val="none" w:sz="0" w:space="0" w:color="auto"/>
      </w:divBdr>
    </w:div>
    <w:div w:id="1726951912">
      <w:bodyDiv w:val="1"/>
      <w:marLeft w:val="0"/>
      <w:marRight w:val="0"/>
      <w:marTop w:val="0"/>
      <w:marBottom w:val="0"/>
      <w:divBdr>
        <w:top w:val="none" w:sz="0" w:space="0" w:color="auto"/>
        <w:left w:val="none" w:sz="0" w:space="0" w:color="auto"/>
        <w:bottom w:val="none" w:sz="0" w:space="0" w:color="auto"/>
        <w:right w:val="none" w:sz="0" w:space="0" w:color="auto"/>
      </w:divBdr>
    </w:div>
    <w:div w:id="1762287813">
      <w:bodyDiv w:val="1"/>
      <w:marLeft w:val="0"/>
      <w:marRight w:val="0"/>
      <w:marTop w:val="0"/>
      <w:marBottom w:val="0"/>
      <w:divBdr>
        <w:top w:val="none" w:sz="0" w:space="0" w:color="auto"/>
        <w:left w:val="none" w:sz="0" w:space="0" w:color="auto"/>
        <w:bottom w:val="none" w:sz="0" w:space="0" w:color="auto"/>
        <w:right w:val="none" w:sz="0" w:space="0" w:color="auto"/>
      </w:divBdr>
    </w:div>
    <w:div w:id="2040930815">
      <w:bodyDiv w:val="1"/>
      <w:marLeft w:val="0"/>
      <w:marRight w:val="0"/>
      <w:marTop w:val="0"/>
      <w:marBottom w:val="0"/>
      <w:divBdr>
        <w:top w:val="none" w:sz="0" w:space="0" w:color="auto"/>
        <w:left w:val="none" w:sz="0" w:space="0" w:color="auto"/>
        <w:bottom w:val="none" w:sz="0" w:space="0" w:color="auto"/>
        <w:right w:val="none" w:sz="0" w:space="0" w:color="auto"/>
      </w:divBdr>
      <w:divsChild>
        <w:div w:id="615068373">
          <w:marLeft w:val="0"/>
          <w:marRight w:val="0"/>
          <w:marTop w:val="0"/>
          <w:marBottom w:val="0"/>
          <w:divBdr>
            <w:top w:val="none" w:sz="0" w:space="0" w:color="auto"/>
            <w:left w:val="none" w:sz="0" w:space="0" w:color="auto"/>
            <w:bottom w:val="none" w:sz="0" w:space="0" w:color="auto"/>
            <w:right w:val="none" w:sz="0" w:space="0" w:color="auto"/>
          </w:divBdr>
        </w:div>
        <w:div w:id="748111500">
          <w:marLeft w:val="0"/>
          <w:marRight w:val="0"/>
          <w:marTop w:val="0"/>
          <w:marBottom w:val="0"/>
          <w:divBdr>
            <w:top w:val="none" w:sz="0" w:space="0" w:color="auto"/>
            <w:left w:val="none" w:sz="0" w:space="0" w:color="auto"/>
            <w:bottom w:val="none" w:sz="0" w:space="0" w:color="auto"/>
            <w:right w:val="none" w:sz="0" w:space="0" w:color="auto"/>
          </w:divBdr>
        </w:div>
        <w:div w:id="1165826698">
          <w:marLeft w:val="0"/>
          <w:marRight w:val="0"/>
          <w:marTop w:val="0"/>
          <w:marBottom w:val="0"/>
          <w:divBdr>
            <w:top w:val="none" w:sz="0" w:space="0" w:color="auto"/>
            <w:left w:val="none" w:sz="0" w:space="0" w:color="auto"/>
            <w:bottom w:val="none" w:sz="0" w:space="0" w:color="auto"/>
            <w:right w:val="none" w:sz="0" w:space="0" w:color="auto"/>
          </w:divBdr>
        </w:div>
      </w:divsChild>
    </w:div>
    <w:div w:id="2124030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ypdok@tudc.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www.tudc.cz/" TargetMode="Externa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typdok.tudc.cz/" TargetMode="External"/></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ZTP\ZTP_&#353;ablona_150216.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F7C42-6EBE-4404-A6FD-E90661833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ZTP_šablona_150216</Template>
  <TotalTime>1</TotalTime>
  <Pages>1</Pages>
  <Words>7245</Words>
  <Characters>42750</Characters>
  <Application>Microsoft Office Word</Application>
  <DocSecurity>0</DocSecurity>
  <Lines>356</Lines>
  <Paragraphs>99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49896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4</cp:revision>
  <cp:lastPrinted>2019-01-22T09:45:00Z</cp:lastPrinted>
  <dcterms:created xsi:type="dcterms:W3CDTF">2019-01-22T06:59:00Z</dcterms:created>
  <dcterms:modified xsi:type="dcterms:W3CDTF">2019-01-22T09:45:00Z</dcterms:modified>
</cp:coreProperties>
</file>